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6A15024" w14:textId="3DA44C69" w:rsidR="000A335B" w:rsidRPr="001F3166" w:rsidRDefault="000A335B" w:rsidP="000A335B">
      <w:pPr>
        <w:pStyle w:val="Header"/>
        <w:tabs>
          <w:tab w:val="left" w:pos="6521"/>
        </w:tabs>
        <w:rPr>
          <w:b w:val="0"/>
          <w:i/>
          <w:noProof w:val="0"/>
          <w:sz w:val="24"/>
          <w:szCs w:val="24"/>
          <w:lang w:val="de-DE"/>
        </w:rPr>
      </w:pPr>
      <w:bookmarkStart w:id="0" w:name="OLE_LINK2"/>
      <w:bookmarkStart w:id="1" w:name="OLE_LINK3"/>
      <w:bookmarkStart w:id="2" w:name="OLE_LINK1"/>
      <w:r w:rsidRPr="001F3166">
        <w:rPr>
          <w:rFonts w:cs="Arial"/>
          <w:bCs/>
          <w:noProof w:val="0"/>
          <w:sz w:val="24"/>
          <w:szCs w:val="24"/>
          <w:lang w:val="de-DE"/>
        </w:rPr>
        <w:t xml:space="preserve">3GPP TSG RAN WG1 </w:t>
      </w:r>
      <w:r>
        <w:rPr>
          <w:rFonts w:cs="Arial"/>
          <w:bCs/>
          <w:noProof w:val="0"/>
          <w:sz w:val="24"/>
          <w:szCs w:val="24"/>
          <w:lang w:val="de-DE"/>
        </w:rPr>
        <w:t>#98</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A10E3F">
        <w:rPr>
          <w:noProof w:val="0"/>
          <w:sz w:val="24"/>
          <w:szCs w:val="24"/>
          <w:lang w:val="de-DE"/>
        </w:rPr>
        <w:t>R1-1</w:t>
      </w:r>
      <w:r>
        <w:rPr>
          <w:rFonts w:eastAsia="Malgun Gothic"/>
          <w:noProof w:val="0"/>
          <w:sz w:val="24"/>
          <w:szCs w:val="24"/>
          <w:lang w:val="de-DE" w:eastAsia="ko-KR"/>
        </w:rPr>
        <w:t>908</w:t>
      </w:r>
      <w:r w:rsidR="008421CF">
        <w:rPr>
          <w:rFonts w:eastAsia="Malgun Gothic"/>
          <w:noProof w:val="0"/>
          <w:sz w:val="24"/>
          <w:szCs w:val="24"/>
          <w:lang w:val="de-DE" w:eastAsia="ko-KR"/>
        </w:rPr>
        <w:t>517</w:t>
      </w:r>
    </w:p>
    <w:bookmarkEnd w:id="0"/>
    <w:bookmarkEnd w:id="1"/>
    <w:p w14:paraId="0EB30681" w14:textId="2A400602" w:rsidR="002E7C85" w:rsidRPr="0090404B" w:rsidRDefault="000A335B" w:rsidP="000A335B">
      <w:pPr>
        <w:pStyle w:val="Header"/>
        <w:spacing w:after="240"/>
        <w:rPr>
          <w:noProof w:val="0"/>
          <w:sz w:val="24"/>
          <w:szCs w:val="24"/>
          <w:lang w:val="en-US"/>
        </w:rPr>
      </w:pPr>
      <w:r>
        <w:rPr>
          <w:rFonts w:cs="Arial"/>
          <w:bCs/>
          <w:sz w:val="24"/>
          <w:szCs w:val="24"/>
          <w:lang w:eastAsia="ja-JP"/>
        </w:rPr>
        <w:t>Prague</w:t>
      </w:r>
      <w:r>
        <w:rPr>
          <w:rFonts w:cs="Arial"/>
          <w:bCs/>
          <w:sz w:val="24"/>
          <w:szCs w:val="24"/>
        </w:rPr>
        <w:t>, Czech Republic, August 26</w:t>
      </w:r>
      <w:r>
        <w:rPr>
          <w:rFonts w:ascii="Arial Unicode MS" w:eastAsia="Arial Unicode MS" w:hAnsi="Arial Unicode MS" w:cs="Arial Unicode MS"/>
          <w:bCs/>
          <w:sz w:val="24"/>
          <w:szCs w:val="24"/>
          <w:vertAlign w:val="superscript"/>
          <w:lang w:eastAsia="ko-KR"/>
        </w:rPr>
        <w:t>th</w:t>
      </w:r>
      <w:r>
        <w:rPr>
          <w:rFonts w:ascii="Arial Unicode MS" w:eastAsia="Arial Unicode MS" w:hAnsi="Arial Unicode MS" w:cs="Arial Unicode MS"/>
          <w:bCs/>
          <w:sz w:val="24"/>
          <w:szCs w:val="24"/>
          <w:lang w:eastAsia="ko-KR"/>
        </w:rPr>
        <w:t xml:space="preserve"> </w:t>
      </w:r>
      <w:r>
        <w:rPr>
          <w:rFonts w:cs="Arial"/>
          <w:bCs/>
          <w:sz w:val="24"/>
          <w:szCs w:val="24"/>
        </w:rPr>
        <w:t>– 30</w:t>
      </w:r>
      <w:r>
        <w:rPr>
          <w:rFonts w:cs="Arial"/>
          <w:bCs/>
          <w:sz w:val="24"/>
          <w:szCs w:val="24"/>
          <w:vertAlign w:val="superscript"/>
        </w:rPr>
        <w:t>th</w:t>
      </w:r>
      <w:r>
        <w:rPr>
          <w:rFonts w:cs="Arial"/>
          <w:bCs/>
          <w:sz w:val="24"/>
          <w:szCs w:val="24"/>
        </w:rPr>
        <w:t xml:space="preserve">, </w:t>
      </w:r>
      <w:r w:rsidR="00922A6F">
        <w:rPr>
          <w:rFonts w:cs="Arial"/>
          <w:bCs/>
          <w:sz w:val="24"/>
          <w:szCs w:val="24"/>
        </w:rPr>
        <w:t>2019</w:t>
      </w:r>
    </w:p>
    <w:p w14:paraId="050D2928" w14:textId="07156329" w:rsidR="005104E8" w:rsidRPr="001F3166" w:rsidRDefault="00B2133C" w:rsidP="00B2133C">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3" w:name="Source"/>
      <w:bookmarkEnd w:id="3"/>
      <w:r w:rsidR="00D62338">
        <w:rPr>
          <w:rFonts w:ascii="Arial" w:eastAsia="Malgun Gothic" w:hAnsi="Arial"/>
          <w:sz w:val="24"/>
          <w:szCs w:val="24"/>
          <w:lang w:eastAsia="ko-KR"/>
        </w:rPr>
        <w:t>7</w:t>
      </w:r>
      <w:r w:rsidR="00276D88">
        <w:rPr>
          <w:rFonts w:ascii="Arial" w:eastAsia="Malgun Gothic" w:hAnsi="Arial"/>
          <w:sz w:val="24"/>
          <w:szCs w:val="24"/>
          <w:lang w:eastAsia="ko-KR"/>
        </w:rPr>
        <w:t>.</w:t>
      </w:r>
      <w:r w:rsidR="0035764C">
        <w:rPr>
          <w:rFonts w:ascii="Arial" w:eastAsia="Malgun Gothic" w:hAnsi="Arial"/>
          <w:sz w:val="24"/>
          <w:szCs w:val="24"/>
          <w:lang w:eastAsia="ko-KR"/>
        </w:rPr>
        <w:t>2.13</w:t>
      </w:r>
      <w:r w:rsidR="00AC597B">
        <w:rPr>
          <w:rFonts w:ascii="Arial" w:eastAsia="Malgun Gothic" w:hAnsi="Arial"/>
          <w:sz w:val="24"/>
          <w:szCs w:val="24"/>
          <w:lang w:eastAsia="ko-KR"/>
        </w:rPr>
        <w:t>.</w:t>
      </w:r>
      <w:r w:rsidR="0027056F">
        <w:rPr>
          <w:rFonts w:ascii="Arial" w:eastAsia="Malgun Gothic" w:hAnsi="Arial"/>
          <w:sz w:val="24"/>
          <w:szCs w:val="24"/>
          <w:lang w:eastAsia="ko-KR"/>
        </w:rPr>
        <w:t>4</w:t>
      </w:r>
    </w:p>
    <w:p w14:paraId="64F09009" w14:textId="77777777"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14:paraId="7BD2A56C" w14:textId="6262A5C8"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27056F">
        <w:rPr>
          <w:rFonts w:ascii="Arial" w:eastAsia="SimSun" w:hAnsi="Arial" w:cs="Arial"/>
          <w:sz w:val="24"/>
          <w:szCs w:val="24"/>
          <w:lang w:eastAsia="zh-CN"/>
        </w:rPr>
        <w:t xml:space="preserve">Remaining Topics on CA and </w:t>
      </w:r>
      <w:r w:rsidR="0035764C">
        <w:rPr>
          <w:rFonts w:ascii="Arial" w:hAnsi="Arial" w:cs="Arial"/>
          <w:sz w:val="24"/>
          <w:szCs w:val="24"/>
        </w:rPr>
        <w:t>DC</w:t>
      </w:r>
    </w:p>
    <w:p w14:paraId="5B211F9C" w14:textId="77777777"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4" w:name="DocumentFor"/>
      <w:bookmarkEnd w:id="4"/>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14:paraId="20C69BC9" w14:textId="77777777" w:rsidR="00E2490C" w:rsidRPr="00E2490C" w:rsidRDefault="00034300" w:rsidP="00E2490C">
      <w:pPr>
        <w:pStyle w:val="Heading1"/>
        <w:spacing w:before="360" w:after="60"/>
        <w:rPr>
          <w:lang w:val="en-US" w:eastAsia="ko-KR"/>
        </w:rPr>
      </w:pPr>
      <w:r w:rsidRPr="006A074A">
        <w:rPr>
          <w:lang w:val="en-US" w:eastAsia="ko-KR"/>
        </w:rPr>
        <w:t>Introduction</w:t>
      </w:r>
      <w:r w:rsidR="00E2490C" w:rsidRPr="00E2490C">
        <w:rPr>
          <w:bCs/>
        </w:rPr>
        <w:t xml:space="preserve">  </w:t>
      </w:r>
    </w:p>
    <w:p w14:paraId="7E532803" w14:textId="6030507F" w:rsidR="0034136F" w:rsidRDefault="008470A5" w:rsidP="008470A5">
      <w:pPr>
        <w:spacing w:after="0"/>
        <w:ind w:right="3"/>
        <w:jc w:val="both"/>
        <w:rPr>
          <w:rFonts w:eastAsia="SimSun"/>
          <w:bCs/>
          <w:lang w:eastAsia="zh-CN"/>
        </w:rPr>
      </w:pPr>
      <w:r w:rsidRPr="00273103">
        <w:rPr>
          <w:bCs/>
        </w:rPr>
        <w:t xml:space="preserve">This contribution </w:t>
      </w:r>
      <w:r w:rsidR="0027056F">
        <w:rPr>
          <w:bCs/>
        </w:rPr>
        <w:t>considers remaining topics on Rel-16 CA and DC</w:t>
      </w:r>
      <w:r w:rsidR="0034136F">
        <w:rPr>
          <w:rFonts w:eastAsia="SimSun"/>
          <w:bCs/>
          <w:lang w:eastAsia="zh-CN"/>
        </w:rPr>
        <w:t>.</w:t>
      </w:r>
    </w:p>
    <w:p w14:paraId="5732EB8E" w14:textId="77777777" w:rsidR="00477008" w:rsidRDefault="00477008" w:rsidP="005E01B7">
      <w:pPr>
        <w:spacing w:after="0"/>
        <w:ind w:right="3"/>
        <w:jc w:val="both"/>
      </w:pPr>
    </w:p>
    <w:p w14:paraId="57839926" w14:textId="77777777" w:rsidR="008470A5" w:rsidRDefault="008470A5" w:rsidP="005E01B7">
      <w:pPr>
        <w:spacing w:after="0"/>
        <w:ind w:right="3"/>
        <w:jc w:val="both"/>
      </w:pPr>
    </w:p>
    <w:p w14:paraId="6E973C97" w14:textId="4645E2E7" w:rsidR="00CE086A" w:rsidRDefault="0027056F" w:rsidP="00CE086A">
      <w:pPr>
        <w:pStyle w:val="Heading1"/>
        <w:spacing w:before="0" w:after="60"/>
        <w:rPr>
          <w:szCs w:val="36"/>
          <w:lang w:val="en-US"/>
        </w:rPr>
      </w:pPr>
      <w:r>
        <w:rPr>
          <w:szCs w:val="36"/>
          <w:lang w:val="en-US"/>
        </w:rPr>
        <w:t>Scheduling from Smaller SCS to Larger SCS</w:t>
      </w:r>
    </w:p>
    <w:p w14:paraId="6B274185" w14:textId="77777777" w:rsidR="00F838F1" w:rsidRDefault="00F838F1" w:rsidP="00F838F1">
      <w:pPr>
        <w:spacing w:after="0"/>
        <w:jc w:val="both"/>
        <w:rPr>
          <w:rFonts w:cs="Arial"/>
          <w:kern w:val="2"/>
          <w:lang w:eastAsia="ja-JP"/>
        </w:rPr>
      </w:pPr>
      <w:r>
        <w:rPr>
          <w:rFonts w:cs="Arial"/>
          <w:kern w:val="2"/>
          <w:lang w:eastAsia="ja-JP"/>
        </w:rPr>
        <w:t xml:space="preserve">It is generally understood that the most important case for cross-carrier scheduling with mixed SCS is for a scheduling cell with a smaller SCS than a scheduled cell. Typically, DL scheduling is at least as important as UL scheduling (typically, it is more important) and a number DL cells is greater than or equal to a number of UL cells (also assumed in determining partitioning of a PDCCH decoding UE capability). </w:t>
      </w:r>
    </w:p>
    <w:p w14:paraId="70DC1171" w14:textId="77777777" w:rsidR="00F838F1" w:rsidRDefault="00F838F1" w:rsidP="00F838F1">
      <w:pPr>
        <w:spacing w:after="0"/>
        <w:jc w:val="both"/>
        <w:rPr>
          <w:rFonts w:cs="Arial"/>
          <w:kern w:val="2"/>
          <w:lang w:eastAsia="ja-JP"/>
        </w:rPr>
      </w:pPr>
    </w:p>
    <w:p w14:paraId="49E74B00" w14:textId="22810EA6" w:rsidR="00D0775D" w:rsidRDefault="00F838F1" w:rsidP="00F838F1">
      <w:pPr>
        <w:spacing w:after="0"/>
        <w:jc w:val="both"/>
      </w:pPr>
      <w:r>
        <w:rPr>
          <w:rFonts w:hint="eastAsia"/>
        </w:rPr>
        <w:t>To support s</w:t>
      </w:r>
      <w:r>
        <w:t>cheduling multiple PDSCH</w:t>
      </w:r>
      <w:r>
        <w:rPr>
          <w:rFonts w:hint="eastAsia"/>
        </w:rPr>
        <w:t xml:space="preserve">s </w:t>
      </w:r>
      <w:r>
        <w:t>or PUSCH</w:t>
      </w:r>
      <w:r>
        <w:rPr>
          <w:rFonts w:hint="eastAsia"/>
        </w:rPr>
        <w:t>s</w:t>
      </w:r>
      <w:r>
        <w:t xml:space="preserve"> on a scheduled cell</w:t>
      </w:r>
      <w:r>
        <w:rPr>
          <w:rFonts w:hint="eastAsia"/>
        </w:rPr>
        <w:t xml:space="preserve"> with </w:t>
      </w:r>
      <w:r w:rsidR="00DF4FB5">
        <w:t>larg</w:t>
      </w:r>
      <w:r>
        <w:rPr>
          <w:rFonts w:hint="eastAsia"/>
        </w:rPr>
        <w:t>er SCS</w:t>
      </w:r>
      <w:r>
        <w:t xml:space="preserve"> from a scheduling cell </w:t>
      </w:r>
      <w:r>
        <w:rPr>
          <w:rFonts w:hint="eastAsia"/>
        </w:rPr>
        <w:t xml:space="preserve">with </w:t>
      </w:r>
      <w:r w:rsidR="00DF4FB5">
        <w:t>small</w:t>
      </w:r>
      <w:r>
        <w:rPr>
          <w:rFonts w:hint="eastAsia"/>
        </w:rPr>
        <w:t xml:space="preserve">er SCS, </w:t>
      </w:r>
      <w:r w:rsidR="00DF4FB5">
        <w:t xml:space="preserve">possible options include having multiple PDCCH monitoring occasions (MOs) per slot, increasing the number of DCI formats that a UE can detect for the scheduling cell per PDCCH MO, or using multi-slot scheduling. These options were previously discussed in RAN1 and the (unofficial) conclusion was to revisit this issue after progress is made on the NR-U WI on multi-slot scheduling. However, it is unlikely that multi-slot scheduling for PDSCH will be specified under NR-U as the motivation in that case is for multi-slot scheduling only for PUSCH. Therefore, whatever the conclusion is from the NR-U WI (e.g. even if a design can be directly used for Rel-16 CA), </w:t>
      </w:r>
      <w:r w:rsidR="00D0775D">
        <w:t xml:space="preserve">if </w:t>
      </w:r>
      <w:r w:rsidR="00DF4FB5">
        <w:t xml:space="preserve">multi-slot scheduling </w:t>
      </w:r>
      <w:r w:rsidR="00D0775D">
        <w:t xml:space="preserve">is to be used for Rel-16 CA, it </w:t>
      </w:r>
      <w:r w:rsidR="00DF4FB5">
        <w:t xml:space="preserve">will need to </w:t>
      </w:r>
      <w:r w:rsidR="00D0775D">
        <w:t xml:space="preserve">at least </w:t>
      </w:r>
      <w:r w:rsidR="00DF4FB5">
        <w:t>be expanded</w:t>
      </w:r>
      <w:r w:rsidR="00D0775D">
        <w:t xml:space="preserve"> to include PDSCH.</w:t>
      </w:r>
    </w:p>
    <w:p w14:paraId="173A286F" w14:textId="4C1BC222" w:rsidR="00D0775D" w:rsidRDefault="00D0775D" w:rsidP="00F838F1">
      <w:pPr>
        <w:spacing w:after="0"/>
        <w:jc w:val="both"/>
      </w:pPr>
    </w:p>
    <w:p w14:paraId="27D59A39" w14:textId="6CB83E23" w:rsidR="00526378" w:rsidRDefault="00D0775D" w:rsidP="00F838F1">
      <w:pPr>
        <w:spacing w:after="0"/>
        <w:jc w:val="both"/>
      </w:pPr>
      <w:r>
        <w:t xml:space="preserve">In Rel-15, a UE can detect two DCI formats scheduling two PDSCHs or two DCI formats scheduling two PUSCHs in a same PDCCH MO. HARQ-ACK codebook construction does not support detecting two DCI formats scheduling two PDSCHs in a same PDCCH MO (different HARQ-ACK timing is assumed to be indicated by the DCI formats). This </w:t>
      </w:r>
      <w:r w:rsidR="00526378">
        <w:t>i</w:t>
      </w:r>
      <w:r>
        <w:t xml:space="preserve">s because there was no strong motivation for such support, the use-cases for the feature </w:t>
      </w:r>
      <w:r w:rsidR="00526378">
        <w:t>did not exist,</w:t>
      </w:r>
      <w:r>
        <w:t xml:space="preserve"> and its introduction was late in the Rel-15 specification phase. </w:t>
      </w:r>
    </w:p>
    <w:p w14:paraId="7D4114E0" w14:textId="77777777" w:rsidR="00526378" w:rsidRDefault="00526378" w:rsidP="00F838F1">
      <w:pPr>
        <w:spacing w:after="0"/>
        <w:jc w:val="both"/>
      </w:pPr>
    </w:p>
    <w:p w14:paraId="5960FEE6" w14:textId="77777777" w:rsidR="00E71E7C" w:rsidRDefault="00D0775D" w:rsidP="00F838F1">
      <w:pPr>
        <w:spacing w:after="0"/>
        <w:jc w:val="both"/>
      </w:pPr>
      <w:r>
        <w:t>For cross-carrier scheduling with different numerologies, allowing a UE to detect multiple unicast DCI formats scheduling PDSCH or PUSCH at a same PDCCH MO has an important use case of scheduling from FR1 to FR2. For PDSCH scheduling, it is a trivial matter to use the counter DAI to count the DCI formats</w:t>
      </w:r>
      <w:r w:rsidR="00100AE6">
        <w:t xml:space="preserve"> (this is what the counter DAI does). For a given cell and PDCCH MO, the pseudocode for the HARQ-ACK codebook construction can first operate across counter DAI values before moving to cells and PDCCH MOs as in Rel-15. Assuming scheduling from 30 kHz to 120 kHz, the existing 2-bit counter DAI is sufficient. It can also be sufficient for scheduling from 15 kHz to 120 kHz if the maximum </w:t>
      </w:r>
      <w:r w:rsidR="00526378">
        <w:t>number of DCI formats scheduling PDSCHs per PDCCH MO is limited to 4 (and different PDCCH MOs are used within a slot of the scheduling cell); otherwise, the counter DAI needs to increase to 3 bits.</w:t>
      </w:r>
      <w:r w:rsidR="00100AE6">
        <w:t xml:space="preserve"> </w:t>
      </w:r>
      <w:r w:rsidR="00526378">
        <w:t xml:space="preserve">Especially for DL heavy TDD UL/DL configurations, it is not possible to provide different HARQ-ACK timings for four or eight PDSCHs scheduled at a same PDCCH MO without decreasing the supportable data rates. </w:t>
      </w:r>
    </w:p>
    <w:p w14:paraId="4EBD2FCF" w14:textId="77777777" w:rsidR="00E71E7C" w:rsidRDefault="00E71E7C" w:rsidP="00F838F1">
      <w:pPr>
        <w:spacing w:after="0"/>
        <w:jc w:val="both"/>
      </w:pPr>
    </w:p>
    <w:p w14:paraId="7BB19E3B" w14:textId="42A54713" w:rsidR="00E71E7C" w:rsidRDefault="00E71E7C" w:rsidP="00F838F1">
      <w:pPr>
        <w:spacing w:after="0"/>
        <w:jc w:val="both"/>
      </w:pPr>
      <w:r>
        <w:t>The tradeoff between multi-slot PDSCH scheduling and allowing multiple DCI formats at a same PDCCH MO to schedule respective multiple PDSCHs is that the former offers reduced PDCCH overhead and a smaller PDCCH blocking probability while the latter offers specification simplicity.</w:t>
      </w:r>
    </w:p>
    <w:p w14:paraId="5341178A" w14:textId="3AC09E3F" w:rsidR="00D0775D" w:rsidRDefault="00D0775D" w:rsidP="00F838F1">
      <w:pPr>
        <w:spacing w:after="0"/>
        <w:jc w:val="both"/>
      </w:pPr>
    </w:p>
    <w:p w14:paraId="76591C1E" w14:textId="089949A6" w:rsidR="00F838F1" w:rsidRPr="00E71E7C" w:rsidRDefault="00526378" w:rsidP="00CE086A">
      <w:pPr>
        <w:spacing w:after="0"/>
        <w:jc w:val="both"/>
      </w:pPr>
      <w:r>
        <w:t>The alternative is to use multiple PDCCH MOs within a slot</w:t>
      </w:r>
      <w:r w:rsidR="00E71E7C">
        <w:t xml:space="preserve"> (using </w:t>
      </w:r>
      <w:proofErr w:type="spellStart"/>
      <w:r w:rsidR="00E71E7C" w:rsidRPr="00B53626">
        <w:rPr>
          <w:i/>
        </w:rPr>
        <w:t>monitoringSymbolsWithinSlot</w:t>
      </w:r>
      <w:proofErr w:type="spellEnd"/>
      <w:r w:rsidR="00E71E7C">
        <w:t>)</w:t>
      </w:r>
      <w:r>
        <w:t xml:space="preserve">. </w:t>
      </w:r>
      <w:r w:rsidR="00E71E7C">
        <w:t xml:space="preserve">This can be supported by Rel-15 NR but will result to significant fragmentation of the schedulable resources on the scheduling cell and PDSCH reception will often need to be rate matched around CORESETs that do not convey any PDCCH. </w:t>
      </w:r>
    </w:p>
    <w:p w14:paraId="7F3115DD" w14:textId="77777777" w:rsidR="004E6080" w:rsidRDefault="004E6080" w:rsidP="00CE086A">
      <w:pPr>
        <w:spacing w:after="0"/>
        <w:jc w:val="both"/>
        <w:rPr>
          <w:rFonts w:cs="Arial"/>
          <w:kern w:val="2"/>
          <w:lang w:eastAsia="ja-JP"/>
        </w:rPr>
      </w:pPr>
    </w:p>
    <w:p w14:paraId="0F16F2F5" w14:textId="6E87B102" w:rsidR="004E6080" w:rsidRDefault="004E6080" w:rsidP="004E6080">
      <w:pPr>
        <w:spacing w:after="0"/>
        <w:jc w:val="both"/>
        <w:rPr>
          <w:rFonts w:cs="Arial"/>
          <w:b/>
          <w:kern w:val="2"/>
          <w:u w:val="single"/>
          <w:lang w:eastAsia="ja-JP"/>
        </w:rPr>
      </w:pPr>
      <w:r>
        <w:rPr>
          <w:rFonts w:cs="Arial"/>
          <w:b/>
          <w:kern w:val="2"/>
          <w:u w:val="single"/>
          <w:lang w:eastAsia="ja-JP"/>
        </w:rPr>
        <w:t xml:space="preserve">Proposal </w:t>
      </w:r>
      <w:r>
        <w:rPr>
          <w:rFonts w:eastAsia="SimSun" w:cs="Arial"/>
          <w:b/>
          <w:kern w:val="2"/>
          <w:u w:val="single"/>
          <w:lang w:eastAsia="zh-CN"/>
        </w:rPr>
        <w:t>1</w:t>
      </w:r>
      <w:r w:rsidRPr="00E14100">
        <w:rPr>
          <w:rFonts w:cs="Arial"/>
          <w:b/>
          <w:kern w:val="2"/>
          <w:u w:val="single"/>
          <w:lang w:eastAsia="ja-JP"/>
        </w:rPr>
        <w:t xml:space="preserve">: </w:t>
      </w:r>
      <w:r w:rsidR="00E71E7C">
        <w:rPr>
          <w:rFonts w:cs="Arial"/>
          <w:b/>
          <w:kern w:val="2"/>
          <w:u w:val="single"/>
          <w:lang w:eastAsia="ja-JP"/>
        </w:rPr>
        <w:t xml:space="preserve">Specify multi-slot scheduling for Rel-16 CA; otherwise, allow </w:t>
      </w:r>
      <w:r w:rsidR="005852C3">
        <w:rPr>
          <w:rFonts w:cs="Arial"/>
          <w:b/>
          <w:kern w:val="2"/>
          <w:u w:val="single"/>
          <w:lang w:eastAsia="ja-JP"/>
        </w:rPr>
        <w:t xml:space="preserve">scheduling of </w:t>
      </w:r>
      <w:r w:rsidR="00E6736B">
        <w:rPr>
          <w:rFonts w:cs="Arial"/>
          <w:b/>
          <w:kern w:val="2"/>
          <w:u w:val="single"/>
          <w:lang w:eastAsia="ja-JP"/>
        </w:rPr>
        <w:t>4 or 8</w:t>
      </w:r>
      <w:r w:rsidR="005852C3">
        <w:rPr>
          <w:rFonts w:cs="Arial"/>
          <w:b/>
          <w:kern w:val="2"/>
          <w:u w:val="single"/>
          <w:lang w:eastAsia="ja-JP"/>
        </w:rPr>
        <w:t xml:space="preserve"> PDSCHs</w:t>
      </w:r>
      <w:r w:rsidR="00E6736B">
        <w:rPr>
          <w:rFonts w:cs="Arial"/>
          <w:b/>
          <w:kern w:val="2"/>
          <w:u w:val="single"/>
          <w:lang w:eastAsia="ja-JP"/>
        </w:rPr>
        <w:t>/PUSCHs</w:t>
      </w:r>
      <w:r w:rsidR="005852C3">
        <w:rPr>
          <w:rFonts w:cs="Arial"/>
          <w:b/>
          <w:kern w:val="2"/>
          <w:u w:val="single"/>
          <w:lang w:eastAsia="ja-JP"/>
        </w:rPr>
        <w:t xml:space="preserve"> on a scheduled cell b</w:t>
      </w:r>
      <w:r w:rsidR="00E6736B">
        <w:rPr>
          <w:rFonts w:cs="Arial"/>
          <w:b/>
          <w:kern w:val="2"/>
          <w:u w:val="single"/>
          <w:lang w:eastAsia="ja-JP"/>
        </w:rPr>
        <w:t>y</w:t>
      </w:r>
      <w:r w:rsidR="00E71E7C">
        <w:rPr>
          <w:rFonts w:cs="Arial"/>
          <w:b/>
          <w:kern w:val="2"/>
          <w:u w:val="single"/>
          <w:lang w:eastAsia="ja-JP"/>
        </w:rPr>
        <w:t xml:space="preserve"> </w:t>
      </w:r>
      <w:r w:rsidR="00E6736B">
        <w:rPr>
          <w:rFonts w:cs="Arial"/>
          <w:b/>
          <w:kern w:val="2"/>
          <w:u w:val="single"/>
          <w:lang w:eastAsia="ja-JP"/>
        </w:rPr>
        <w:t xml:space="preserve">respective 4 or 8 </w:t>
      </w:r>
      <w:r w:rsidR="00E71E7C">
        <w:rPr>
          <w:rFonts w:cs="Arial"/>
          <w:b/>
          <w:kern w:val="2"/>
          <w:u w:val="single"/>
          <w:lang w:eastAsia="ja-JP"/>
        </w:rPr>
        <w:t xml:space="preserve">DCI formats at a same PDCCH MO </w:t>
      </w:r>
      <w:r w:rsidR="005852C3">
        <w:rPr>
          <w:rFonts w:cs="Arial"/>
          <w:b/>
          <w:kern w:val="2"/>
          <w:u w:val="single"/>
          <w:lang w:eastAsia="ja-JP"/>
        </w:rPr>
        <w:t xml:space="preserve">on a scheduling cell and support </w:t>
      </w:r>
      <w:r w:rsidR="00E6736B">
        <w:rPr>
          <w:rFonts w:cs="Arial"/>
          <w:b/>
          <w:kern w:val="2"/>
          <w:u w:val="single"/>
          <w:lang w:eastAsia="ja-JP"/>
        </w:rPr>
        <w:t xml:space="preserve">associated </w:t>
      </w:r>
      <w:r w:rsidR="005852C3">
        <w:rPr>
          <w:rFonts w:cs="Arial"/>
          <w:b/>
          <w:kern w:val="2"/>
          <w:u w:val="single"/>
          <w:lang w:eastAsia="ja-JP"/>
        </w:rPr>
        <w:t xml:space="preserve">HARQ-ACK </w:t>
      </w:r>
      <w:r w:rsidR="00E6736B">
        <w:rPr>
          <w:rFonts w:cs="Arial"/>
          <w:b/>
          <w:kern w:val="2"/>
          <w:u w:val="single"/>
          <w:lang w:eastAsia="ja-JP"/>
        </w:rPr>
        <w:t xml:space="preserve">multiplexing </w:t>
      </w:r>
      <w:r w:rsidR="005852C3">
        <w:rPr>
          <w:rFonts w:cs="Arial"/>
          <w:b/>
          <w:kern w:val="2"/>
          <w:u w:val="single"/>
          <w:lang w:eastAsia="ja-JP"/>
        </w:rPr>
        <w:t>in a same codebook using the counter DAI for HARQ-ACK ordering.</w:t>
      </w:r>
    </w:p>
    <w:p w14:paraId="7E73523A" w14:textId="77777777" w:rsidR="004E6080" w:rsidRDefault="004E6080" w:rsidP="004E6080">
      <w:pPr>
        <w:spacing w:after="0"/>
        <w:jc w:val="both"/>
        <w:rPr>
          <w:rFonts w:cs="Arial"/>
          <w:b/>
          <w:kern w:val="2"/>
          <w:u w:val="single"/>
          <w:lang w:eastAsia="ja-JP"/>
        </w:rPr>
      </w:pPr>
    </w:p>
    <w:p w14:paraId="1982EE6E" w14:textId="62B7F943" w:rsidR="0084581D" w:rsidRDefault="0084581D" w:rsidP="00341508">
      <w:pPr>
        <w:spacing w:after="0"/>
        <w:jc w:val="both"/>
        <w:rPr>
          <w:rFonts w:cs="Arial"/>
          <w:kern w:val="2"/>
          <w:lang w:eastAsia="ja-JP"/>
        </w:rPr>
      </w:pPr>
    </w:p>
    <w:p w14:paraId="094EE33E" w14:textId="0382221B" w:rsidR="00E71E7C" w:rsidRDefault="00E6736B" w:rsidP="00E71E7C">
      <w:pPr>
        <w:pStyle w:val="Heading1"/>
        <w:spacing w:before="0" w:after="60"/>
        <w:rPr>
          <w:szCs w:val="36"/>
          <w:lang w:val="en-US"/>
        </w:rPr>
      </w:pPr>
      <w:r>
        <w:rPr>
          <w:szCs w:val="36"/>
          <w:lang w:val="en-US"/>
        </w:rPr>
        <w:lastRenderedPageBreak/>
        <w:t>Requirements for Synchronous DC Operation</w:t>
      </w:r>
      <w:r w:rsidR="00E71E7C">
        <w:rPr>
          <w:szCs w:val="36"/>
          <w:lang w:val="en-US"/>
        </w:rPr>
        <w:t xml:space="preserve"> </w:t>
      </w:r>
    </w:p>
    <w:p w14:paraId="08DAF8C1" w14:textId="6A93C586" w:rsidR="00390F88" w:rsidRPr="00390F88" w:rsidRDefault="008421CF" w:rsidP="008421CF">
      <w:pPr>
        <w:spacing w:after="120"/>
        <w:jc w:val="both"/>
        <w:rPr>
          <w:rFonts w:eastAsia="Malgun Gothic" w:cs="Arial"/>
          <w:kern w:val="2"/>
          <w:lang w:eastAsia="ko-KR"/>
        </w:rPr>
      </w:pPr>
      <w:r>
        <w:rPr>
          <w:rFonts w:eastAsia="Malgun Gothic" w:cs="Arial"/>
          <w:kern w:val="2"/>
          <w:lang w:eastAsia="ko-KR"/>
        </w:rPr>
        <w:t>In</w:t>
      </w:r>
      <w:r w:rsidR="00390F88" w:rsidRPr="00390F88">
        <w:rPr>
          <w:rFonts w:eastAsia="Malgun Gothic" w:cs="Arial"/>
          <w:kern w:val="2"/>
          <w:lang w:eastAsia="ko-KR"/>
        </w:rPr>
        <w:t xml:space="preserve"> RAN#81, </w:t>
      </w:r>
      <w:r>
        <w:rPr>
          <w:rFonts w:eastAsia="Malgun Gothic" w:cs="Arial"/>
          <w:kern w:val="2"/>
          <w:lang w:eastAsia="ko-KR"/>
        </w:rPr>
        <w:t>it</w:t>
      </w:r>
      <w:r w:rsidR="00390F88" w:rsidRPr="00390F88">
        <w:rPr>
          <w:rFonts w:eastAsia="Malgun Gothic" w:cs="Arial"/>
          <w:kern w:val="2"/>
          <w:lang w:eastAsia="ko-KR"/>
        </w:rPr>
        <w:t xml:space="preserve"> was agreed that only synchronous NN</w:t>
      </w:r>
      <w:r>
        <w:rPr>
          <w:rFonts w:eastAsia="Malgun Gothic" w:cs="Arial"/>
          <w:kern w:val="2"/>
          <w:lang w:eastAsia="ko-KR"/>
        </w:rPr>
        <w:t>-</w:t>
      </w:r>
      <w:r w:rsidR="00390F88" w:rsidRPr="00390F88">
        <w:rPr>
          <w:rFonts w:eastAsia="Malgun Gothic" w:cs="Arial"/>
          <w:kern w:val="2"/>
          <w:lang w:eastAsia="ko-KR"/>
        </w:rPr>
        <w:t>DC is supported in the Rel-15.</w:t>
      </w:r>
    </w:p>
    <w:p w14:paraId="327072C1" w14:textId="6B0E8CC1" w:rsidR="00E71E7C" w:rsidRDefault="00390F88" w:rsidP="00E71E7C">
      <w:pPr>
        <w:spacing w:after="0"/>
        <w:jc w:val="both"/>
        <w:rPr>
          <w:rFonts w:eastAsia="Malgun Gothic" w:cs="Arial"/>
          <w:kern w:val="2"/>
          <w:lang w:eastAsia="ko-KR"/>
        </w:rPr>
      </w:pPr>
      <w:r w:rsidRPr="00390F88">
        <w:rPr>
          <w:rFonts w:eastAsia="Malgun Gothic" w:cs="Arial"/>
          <w:noProof/>
          <w:kern w:val="2"/>
          <w:lang w:eastAsia="ko-KR"/>
        </w:rPr>
        <w:drawing>
          <wp:inline distT="0" distB="0" distL="0" distR="0" wp14:anchorId="283AB642" wp14:editId="6F6EDC6A">
            <wp:extent cx="5943600" cy="2916555"/>
            <wp:effectExtent l="0" t="0" r="0" b="0"/>
            <wp:docPr id="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pic:cNvPicPr>
                  </pic:nvPicPr>
                  <pic:blipFill>
                    <a:blip r:embed="rId8"/>
                    <a:stretch>
                      <a:fillRect/>
                    </a:stretch>
                  </pic:blipFill>
                  <pic:spPr>
                    <a:xfrm>
                      <a:off x="0" y="0"/>
                      <a:ext cx="5943600" cy="2916555"/>
                    </a:xfrm>
                    <a:prstGeom prst="rect">
                      <a:avLst/>
                    </a:prstGeom>
                  </pic:spPr>
                </pic:pic>
              </a:graphicData>
            </a:graphic>
          </wp:inline>
        </w:drawing>
      </w:r>
    </w:p>
    <w:p w14:paraId="77552887" w14:textId="354DCCBD" w:rsidR="00390F88" w:rsidRDefault="008421CF" w:rsidP="00E71E7C">
      <w:pPr>
        <w:spacing w:after="0"/>
        <w:jc w:val="both"/>
        <w:rPr>
          <w:rFonts w:eastAsia="Malgun Gothic" w:cs="Arial"/>
          <w:kern w:val="2"/>
          <w:lang w:eastAsia="ko-KR"/>
        </w:rPr>
      </w:pPr>
      <w:r>
        <w:rPr>
          <w:rFonts w:eastAsia="Malgun Gothic" w:cs="Arial"/>
          <w:kern w:val="2"/>
          <w:lang w:eastAsia="ko-KR"/>
        </w:rPr>
        <w:t xml:space="preserve">In </w:t>
      </w:r>
      <w:r w:rsidR="00390F88">
        <w:rPr>
          <w:rFonts w:eastAsia="Malgun Gothic" w:cs="Arial" w:hint="eastAsia"/>
          <w:kern w:val="2"/>
          <w:lang w:eastAsia="ko-KR"/>
        </w:rPr>
        <w:t>RAN#84</w:t>
      </w:r>
      <w:r>
        <w:rPr>
          <w:rFonts w:eastAsia="Malgun Gothic" w:cs="Arial"/>
          <w:kern w:val="2"/>
          <w:lang w:eastAsia="ko-KR"/>
        </w:rPr>
        <w:t>,</w:t>
      </w:r>
      <w:r w:rsidR="00390F88">
        <w:rPr>
          <w:rFonts w:eastAsia="Malgun Gothic" w:cs="Arial" w:hint="eastAsia"/>
          <w:kern w:val="2"/>
          <w:lang w:eastAsia="ko-KR"/>
        </w:rPr>
        <w:t xml:space="preserve"> the </w:t>
      </w:r>
      <w:r w:rsidR="006B3D0F">
        <w:rPr>
          <w:rFonts w:eastAsia="Malgun Gothic" w:cs="Arial"/>
          <w:kern w:val="2"/>
          <w:lang w:eastAsia="ko-KR"/>
        </w:rPr>
        <w:t xml:space="preserve">exact </w:t>
      </w:r>
      <w:r>
        <w:rPr>
          <w:rFonts w:eastAsia="Malgun Gothic" w:cs="Arial"/>
          <w:kern w:val="2"/>
          <w:lang w:eastAsia="ko-KR"/>
        </w:rPr>
        <w:t xml:space="preserve">meaning of </w:t>
      </w:r>
      <w:r w:rsidR="00390F88">
        <w:rPr>
          <w:rFonts w:eastAsia="Malgun Gothic" w:cs="Arial" w:hint="eastAsia"/>
          <w:kern w:val="2"/>
          <w:lang w:eastAsia="ko-KR"/>
        </w:rPr>
        <w:t xml:space="preserve">synchronous </w:t>
      </w:r>
      <w:r>
        <w:rPr>
          <w:rFonts w:eastAsia="Malgun Gothic" w:cs="Arial"/>
          <w:kern w:val="2"/>
          <w:lang w:eastAsia="ko-KR"/>
        </w:rPr>
        <w:t>NN-DC was discussed</w:t>
      </w:r>
      <w:r w:rsidR="00390F88">
        <w:rPr>
          <w:rFonts w:eastAsia="Malgun Gothic" w:cs="Arial" w:hint="eastAsia"/>
          <w:kern w:val="2"/>
          <w:lang w:eastAsia="ko-KR"/>
        </w:rPr>
        <w:t xml:space="preserve">. There were </w:t>
      </w:r>
      <w:r>
        <w:rPr>
          <w:rFonts w:eastAsia="Malgun Gothic" w:cs="Arial"/>
          <w:kern w:val="2"/>
          <w:lang w:eastAsia="ko-KR"/>
        </w:rPr>
        <w:t xml:space="preserve">at least </w:t>
      </w:r>
      <w:r w:rsidR="00390F88">
        <w:rPr>
          <w:rFonts w:eastAsia="Malgun Gothic" w:cs="Arial" w:hint="eastAsia"/>
          <w:kern w:val="2"/>
          <w:lang w:eastAsia="ko-KR"/>
        </w:rPr>
        <w:t xml:space="preserve">two different </w:t>
      </w:r>
      <w:r>
        <w:rPr>
          <w:rFonts w:eastAsia="Malgun Gothic" w:cs="Arial"/>
          <w:kern w:val="2"/>
          <w:lang w:eastAsia="ko-KR"/>
        </w:rPr>
        <w:t>interpretation</w:t>
      </w:r>
      <w:r w:rsidR="00E51F99">
        <w:rPr>
          <w:rFonts w:eastAsia="Malgun Gothic" w:cs="Arial" w:hint="eastAsia"/>
          <w:kern w:val="2"/>
          <w:lang w:eastAsia="ko-KR"/>
        </w:rPr>
        <w:t>s</w:t>
      </w:r>
      <w:r>
        <w:rPr>
          <w:rFonts w:eastAsia="Malgun Gothic" w:cs="Arial"/>
          <w:kern w:val="2"/>
          <w:lang w:eastAsia="ko-KR"/>
        </w:rPr>
        <w:t xml:space="preserve"> that were not possible to conclude and RAN1 was </w:t>
      </w:r>
      <w:r w:rsidR="00390F88">
        <w:rPr>
          <w:rFonts w:eastAsia="Malgun Gothic" w:cs="Arial" w:hint="eastAsia"/>
          <w:kern w:val="2"/>
          <w:lang w:eastAsia="ko-KR"/>
        </w:rPr>
        <w:t xml:space="preserve">tasked </w:t>
      </w:r>
      <w:r>
        <w:rPr>
          <w:rFonts w:eastAsia="Malgun Gothic" w:cs="Arial"/>
          <w:kern w:val="2"/>
          <w:lang w:eastAsia="ko-KR"/>
        </w:rPr>
        <w:t>for a conclusion</w:t>
      </w:r>
      <w:r w:rsidR="00390F88">
        <w:rPr>
          <w:rFonts w:eastAsia="Malgun Gothic" w:cs="Arial" w:hint="eastAsia"/>
          <w:kern w:val="2"/>
          <w:lang w:eastAsia="ko-KR"/>
        </w:rPr>
        <w:t xml:space="preserve">. The </w:t>
      </w:r>
      <w:r>
        <w:rPr>
          <w:rFonts w:eastAsia="Malgun Gothic" w:cs="Arial"/>
          <w:kern w:val="2"/>
          <w:lang w:eastAsia="ko-KR"/>
        </w:rPr>
        <w:t xml:space="preserve">main discussion focused on whether synchronous NN-DC implies </w:t>
      </w:r>
      <w:r w:rsidR="00390F88">
        <w:rPr>
          <w:rFonts w:eastAsia="Malgun Gothic" w:cs="Arial" w:hint="eastAsia"/>
          <w:kern w:val="2"/>
          <w:lang w:eastAsia="ko-KR"/>
        </w:rPr>
        <w:t xml:space="preserve">SFN-sync </w:t>
      </w:r>
      <w:r>
        <w:rPr>
          <w:rFonts w:eastAsia="Malgun Gothic" w:cs="Arial"/>
          <w:kern w:val="2"/>
          <w:lang w:eastAsia="ko-KR"/>
        </w:rPr>
        <w:t xml:space="preserve">(e.g. </w:t>
      </w:r>
      <w:r w:rsidR="00390F88">
        <w:rPr>
          <w:rFonts w:eastAsia="Malgun Gothic" w:cs="Arial" w:hint="eastAsia"/>
          <w:kern w:val="2"/>
          <w:lang w:eastAsia="ko-KR"/>
        </w:rPr>
        <w:t>RP-190992</w:t>
      </w:r>
      <w:r>
        <w:rPr>
          <w:rFonts w:eastAsia="Malgun Gothic" w:cs="Arial"/>
          <w:kern w:val="2"/>
          <w:lang w:eastAsia="ko-KR"/>
        </w:rPr>
        <w:t>)</w:t>
      </w:r>
      <w:r w:rsidR="00390F88">
        <w:rPr>
          <w:rFonts w:eastAsia="Malgun Gothic" w:cs="Arial" w:hint="eastAsia"/>
          <w:kern w:val="2"/>
          <w:lang w:eastAsia="ko-KR"/>
        </w:rPr>
        <w:t xml:space="preserve"> or frame-sync </w:t>
      </w:r>
      <w:r>
        <w:rPr>
          <w:rFonts w:eastAsia="Malgun Gothic" w:cs="Arial"/>
          <w:kern w:val="2"/>
          <w:lang w:eastAsia="ko-KR"/>
        </w:rPr>
        <w:t xml:space="preserve">(e.g. </w:t>
      </w:r>
      <w:r w:rsidR="00390F88">
        <w:rPr>
          <w:rFonts w:eastAsia="Malgun Gothic" w:cs="Arial" w:hint="eastAsia"/>
          <w:kern w:val="2"/>
          <w:lang w:eastAsia="ko-KR"/>
        </w:rPr>
        <w:t>RP-191583</w:t>
      </w:r>
      <w:r>
        <w:rPr>
          <w:rFonts w:eastAsia="Malgun Gothic" w:cs="Arial"/>
          <w:kern w:val="2"/>
          <w:lang w:eastAsia="ko-KR"/>
        </w:rPr>
        <w:t>) operation</w:t>
      </w:r>
      <w:r w:rsidR="00390F88">
        <w:rPr>
          <w:rFonts w:eastAsia="Malgun Gothic" w:cs="Arial" w:hint="eastAsia"/>
          <w:kern w:val="2"/>
          <w:lang w:eastAsia="ko-KR"/>
        </w:rPr>
        <w:t xml:space="preserve">. Table </w:t>
      </w:r>
      <w:r>
        <w:rPr>
          <w:rFonts w:eastAsia="Malgun Gothic" w:cs="Arial"/>
          <w:kern w:val="2"/>
          <w:lang w:eastAsia="ko-KR"/>
        </w:rPr>
        <w:t>1</w:t>
      </w:r>
      <w:r w:rsidR="00390F88">
        <w:rPr>
          <w:rFonts w:eastAsia="Malgun Gothic" w:cs="Arial" w:hint="eastAsia"/>
          <w:kern w:val="2"/>
          <w:lang w:eastAsia="ko-KR"/>
        </w:rPr>
        <w:t xml:space="preserve"> </w:t>
      </w:r>
      <w:r w:rsidR="00390F88">
        <w:rPr>
          <w:rFonts w:eastAsia="Malgun Gothic" w:cs="Arial"/>
          <w:kern w:val="2"/>
          <w:lang w:eastAsia="ko-KR"/>
        </w:rPr>
        <w:t>summarize</w:t>
      </w:r>
      <w:r>
        <w:rPr>
          <w:rFonts w:eastAsia="Malgun Gothic" w:cs="Arial"/>
          <w:kern w:val="2"/>
          <w:lang w:eastAsia="ko-KR"/>
        </w:rPr>
        <w:t>s</w:t>
      </w:r>
      <w:r w:rsidR="00390F88">
        <w:rPr>
          <w:rFonts w:eastAsia="Malgun Gothic" w:cs="Arial" w:hint="eastAsia"/>
          <w:kern w:val="2"/>
          <w:lang w:eastAsia="ko-KR"/>
        </w:rPr>
        <w:t xml:space="preserve"> the </w:t>
      </w:r>
      <w:r>
        <w:rPr>
          <w:rFonts w:eastAsia="Malgun Gothic" w:cs="Arial"/>
          <w:kern w:val="2"/>
          <w:lang w:eastAsia="ko-KR"/>
        </w:rPr>
        <w:t>discussion and the suggested trade-offs</w:t>
      </w:r>
      <w:r w:rsidR="00390F88">
        <w:rPr>
          <w:rFonts w:eastAsia="Malgun Gothic" w:cs="Arial" w:hint="eastAsia"/>
          <w:kern w:val="2"/>
          <w:lang w:eastAsia="ko-KR"/>
        </w:rPr>
        <w:t>.</w:t>
      </w:r>
    </w:p>
    <w:p w14:paraId="605399AF" w14:textId="023BBE12" w:rsidR="008421CF" w:rsidRDefault="008421CF" w:rsidP="00E71E7C">
      <w:pPr>
        <w:spacing w:after="0"/>
        <w:jc w:val="both"/>
        <w:rPr>
          <w:rFonts w:eastAsia="Malgun Gothic" w:cs="Arial"/>
          <w:kern w:val="2"/>
          <w:lang w:eastAsia="ko-KR"/>
        </w:rPr>
      </w:pPr>
    </w:p>
    <w:p w14:paraId="6114E5F8" w14:textId="0B0881CF" w:rsidR="00332ED3" w:rsidRPr="008421CF" w:rsidRDefault="008421CF" w:rsidP="008421CF">
      <w:pPr>
        <w:spacing w:after="60"/>
        <w:jc w:val="center"/>
        <w:rPr>
          <w:rFonts w:eastAsia="Malgun Gothic" w:cs="Arial"/>
          <w:b/>
          <w:bCs/>
          <w:kern w:val="2"/>
          <w:lang w:eastAsia="ko-KR"/>
        </w:rPr>
      </w:pPr>
      <w:r w:rsidRPr="008421CF">
        <w:rPr>
          <w:rFonts w:eastAsia="Malgun Gothic" w:cs="Arial"/>
          <w:b/>
          <w:bCs/>
          <w:kern w:val="2"/>
          <w:lang w:eastAsia="ko-KR"/>
        </w:rPr>
        <w:t>Table 1: SFN-sync for NN-DC vs frame-sync for NN-DC</w:t>
      </w:r>
    </w:p>
    <w:tbl>
      <w:tblPr>
        <w:tblStyle w:val="TableGrid"/>
        <w:tblW w:w="0" w:type="auto"/>
        <w:tblLook w:val="04A0" w:firstRow="1" w:lastRow="0" w:firstColumn="1" w:lastColumn="0" w:noHBand="0" w:noVBand="1"/>
      </w:tblPr>
      <w:tblGrid>
        <w:gridCol w:w="1668"/>
        <w:gridCol w:w="4090"/>
        <w:gridCol w:w="4091"/>
      </w:tblGrid>
      <w:tr w:rsidR="00210B9C" w14:paraId="0D42D2D0" w14:textId="77777777" w:rsidTr="00210B9C">
        <w:tc>
          <w:tcPr>
            <w:tcW w:w="1668" w:type="dxa"/>
          </w:tcPr>
          <w:p w14:paraId="43697D69" w14:textId="77777777" w:rsidR="00210B9C" w:rsidRDefault="00210B9C" w:rsidP="00341508">
            <w:pPr>
              <w:spacing w:after="0"/>
              <w:jc w:val="both"/>
              <w:rPr>
                <w:rFonts w:eastAsia="Malgun Gothic" w:cs="Arial"/>
                <w:kern w:val="2"/>
                <w:lang w:eastAsia="ko-KR"/>
              </w:rPr>
            </w:pPr>
          </w:p>
        </w:tc>
        <w:tc>
          <w:tcPr>
            <w:tcW w:w="4090" w:type="dxa"/>
          </w:tcPr>
          <w:p w14:paraId="10BFF23B" w14:textId="3F718DE0" w:rsidR="00210B9C" w:rsidRDefault="00390F88" w:rsidP="00341508">
            <w:pPr>
              <w:spacing w:after="0"/>
              <w:jc w:val="both"/>
              <w:rPr>
                <w:rFonts w:eastAsia="Malgun Gothic" w:cs="Arial"/>
                <w:kern w:val="2"/>
                <w:lang w:eastAsia="ko-KR"/>
              </w:rPr>
            </w:pPr>
            <w:r>
              <w:rPr>
                <w:rFonts w:eastAsia="Malgun Gothic" w:cs="Arial" w:hint="eastAsia"/>
                <w:kern w:val="2"/>
                <w:lang w:eastAsia="ko-KR"/>
              </w:rPr>
              <w:t xml:space="preserve">Synchronous NR-NR DC is </w:t>
            </w:r>
            <w:r w:rsidR="00210B9C">
              <w:rPr>
                <w:rFonts w:eastAsia="Malgun Gothic" w:cs="Arial" w:hint="eastAsia"/>
                <w:kern w:val="2"/>
                <w:lang w:eastAsia="ko-KR"/>
              </w:rPr>
              <w:t>SFN-sync</w:t>
            </w:r>
          </w:p>
        </w:tc>
        <w:tc>
          <w:tcPr>
            <w:tcW w:w="4091" w:type="dxa"/>
          </w:tcPr>
          <w:p w14:paraId="2EBC6A32" w14:textId="03379372" w:rsidR="00210B9C" w:rsidRDefault="00390F88" w:rsidP="00390F88">
            <w:pPr>
              <w:spacing w:after="0"/>
              <w:jc w:val="both"/>
              <w:rPr>
                <w:rFonts w:eastAsia="Malgun Gothic" w:cs="Arial"/>
                <w:kern w:val="2"/>
                <w:lang w:eastAsia="ko-KR"/>
              </w:rPr>
            </w:pPr>
            <w:r>
              <w:rPr>
                <w:rFonts w:eastAsia="Malgun Gothic" w:cs="Arial" w:hint="eastAsia"/>
                <w:kern w:val="2"/>
                <w:lang w:eastAsia="ko-KR"/>
              </w:rPr>
              <w:t xml:space="preserve">Synchronous NR-NR DC is </w:t>
            </w:r>
            <w:r w:rsidR="00210B9C">
              <w:rPr>
                <w:rFonts w:eastAsia="Malgun Gothic" w:cs="Arial" w:hint="eastAsia"/>
                <w:kern w:val="2"/>
                <w:lang w:eastAsia="ko-KR"/>
              </w:rPr>
              <w:t>Frame-sync</w:t>
            </w:r>
          </w:p>
        </w:tc>
      </w:tr>
      <w:tr w:rsidR="00210B9C" w14:paraId="35EDED17" w14:textId="77777777" w:rsidTr="00210B9C">
        <w:tc>
          <w:tcPr>
            <w:tcW w:w="1668" w:type="dxa"/>
          </w:tcPr>
          <w:p w14:paraId="471660F7" w14:textId="77ADF393" w:rsidR="00210B9C" w:rsidRDefault="00390F88" w:rsidP="00332ED3">
            <w:pPr>
              <w:spacing w:after="0"/>
              <w:jc w:val="both"/>
              <w:rPr>
                <w:rFonts w:eastAsia="Malgun Gothic" w:cs="Arial"/>
                <w:kern w:val="2"/>
                <w:lang w:eastAsia="ko-KR"/>
              </w:rPr>
            </w:pPr>
            <w:r>
              <w:rPr>
                <w:rFonts w:eastAsia="Malgun Gothic" w:cs="Arial" w:hint="eastAsia"/>
                <w:kern w:val="2"/>
                <w:lang w:eastAsia="ko-KR"/>
              </w:rPr>
              <w:t>Understanding</w:t>
            </w:r>
            <w:r w:rsidR="00BB4D33">
              <w:rPr>
                <w:rFonts w:eastAsia="Malgun Gothic" w:cs="Arial" w:hint="eastAsia"/>
                <w:kern w:val="2"/>
                <w:lang w:eastAsia="ko-KR"/>
              </w:rPr>
              <w:t xml:space="preserve"> of the decision</w:t>
            </w:r>
          </w:p>
        </w:tc>
        <w:tc>
          <w:tcPr>
            <w:tcW w:w="4090" w:type="dxa"/>
          </w:tcPr>
          <w:p w14:paraId="724E0747" w14:textId="4DAC2A98" w:rsidR="00210B9C" w:rsidRDefault="00210B9C" w:rsidP="00332ED3">
            <w:pPr>
              <w:spacing w:after="0"/>
              <w:jc w:val="both"/>
              <w:rPr>
                <w:rFonts w:eastAsia="Malgun Gothic" w:cs="Arial"/>
                <w:kern w:val="2"/>
                <w:lang w:eastAsia="ko-KR"/>
              </w:rPr>
            </w:pPr>
            <w:r>
              <w:rPr>
                <w:rFonts w:eastAsia="Malgun Gothic" w:cs="Arial" w:hint="eastAsia"/>
                <w:kern w:val="2"/>
                <w:lang w:eastAsia="ko-KR"/>
              </w:rPr>
              <w:t xml:space="preserve">The decision to introduce only synchronous </w:t>
            </w:r>
            <w:r w:rsidR="008421CF">
              <w:rPr>
                <w:rFonts w:eastAsia="Malgun Gothic" w:cs="Arial"/>
                <w:kern w:val="2"/>
                <w:lang w:eastAsia="ko-KR"/>
              </w:rPr>
              <w:t>NN-</w:t>
            </w:r>
            <w:r>
              <w:rPr>
                <w:rFonts w:eastAsia="Malgun Gothic" w:cs="Arial" w:hint="eastAsia"/>
                <w:kern w:val="2"/>
                <w:lang w:eastAsia="ko-KR"/>
              </w:rPr>
              <w:t xml:space="preserve">DC in late drop was based on </w:t>
            </w:r>
            <w:r w:rsidR="008421CF">
              <w:rPr>
                <w:rFonts w:eastAsia="Malgun Gothic" w:cs="Arial"/>
                <w:kern w:val="2"/>
                <w:lang w:eastAsia="ko-KR"/>
              </w:rPr>
              <w:t>a</w:t>
            </w:r>
            <w:r>
              <w:rPr>
                <w:rFonts w:eastAsia="Malgun Gothic" w:cs="Arial" w:hint="eastAsia"/>
                <w:kern w:val="2"/>
                <w:lang w:eastAsia="ko-KR"/>
              </w:rPr>
              <w:t xml:space="preserve"> consensus that </w:t>
            </w:r>
            <w:r w:rsidR="008421CF">
              <w:rPr>
                <w:rFonts w:eastAsia="Malgun Gothic" w:cs="Arial"/>
                <w:kern w:val="2"/>
                <w:lang w:eastAsia="ko-KR"/>
              </w:rPr>
              <w:t xml:space="preserve">there is </w:t>
            </w:r>
            <w:r>
              <w:rPr>
                <w:rFonts w:eastAsia="Malgun Gothic" w:cs="Arial" w:hint="eastAsia"/>
                <w:kern w:val="2"/>
                <w:lang w:eastAsia="ko-KR"/>
              </w:rPr>
              <w:t>no</w:t>
            </w:r>
            <w:r w:rsidR="008421CF">
              <w:rPr>
                <w:rFonts w:eastAsia="Malgun Gothic" w:cs="Arial"/>
                <w:kern w:val="2"/>
                <w:lang w:eastAsia="ko-KR"/>
              </w:rPr>
              <w:t xml:space="preserve"> associated</w:t>
            </w:r>
            <w:r>
              <w:rPr>
                <w:rFonts w:eastAsia="Malgun Gothic" w:cs="Arial" w:hint="eastAsia"/>
                <w:kern w:val="2"/>
                <w:lang w:eastAsia="ko-KR"/>
              </w:rPr>
              <w:t xml:space="preserve"> </w:t>
            </w:r>
            <w:r w:rsidR="008421CF">
              <w:rPr>
                <w:rFonts w:eastAsia="Malgun Gothic" w:cs="Arial"/>
                <w:kern w:val="2"/>
                <w:lang w:eastAsia="ko-KR"/>
              </w:rPr>
              <w:t>L</w:t>
            </w:r>
            <w:r>
              <w:rPr>
                <w:rFonts w:eastAsia="Malgun Gothic" w:cs="Arial" w:hint="eastAsia"/>
                <w:kern w:val="2"/>
                <w:lang w:eastAsia="ko-KR"/>
              </w:rPr>
              <w:t xml:space="preserve">ayer 1 impact. </w:t>
            </w:r>
          </w:p>
          <w:p w14:paraId="401E07AD" w14:textId="7CE9DE74" w:rsidR="00210B9C" w:rsidRDefault="00210B9C" w:rsidP="00332ED3">
            <w:pPr>
              <w:spacing w:after="0"/>
              <w:jc w:val="both"/>
              <w:rPr>
                <w:rFonts w:eastAsia="Malgun Gothic" w:cs="Arial"/>
                <w:kern w:val="2"/>
                <w:lang w:eastAsia="ko-KR"/>
              </w:rPr>
            </w:pPr>
            <w:r>
              <w:rPr>
                <w:rFonts w:eastAsia="Malgun Gothic" w:cs="Arial" w:hint="eastAsia"/>
                <w:kern w:val="2"/>
                <w:lang w:eastAsia="ko-KR"/>
              </w:rPr>
              <w:t xml:space="preserve">To avoid </w:t>
            </w:r>
            <w:r w:rsidR="008421CF">
              <w:rPr>
                <w:rFonts w:eastAsia="Malgun Gothic" w:cs="Arial"/>
                <w:kern w:val="2"/>
                <w:lang w:eastAsia="ko-KR"/>
              </w:rPr>
              <w:t>L</w:t>
            </w:r>
            <w:r>
              <w:rPr>
                <w:rFonts w:eastAsia="Malgun Gothic" w:cs="Arial" w:hint="eastAsia"/>
                <w:kern w:val="2"/>
                <w:lang w:eastAsia="ko-KR"/>
              </w:rPr>
              <w:t>ayer 1 impact</w:t>
            </w:r>
            <w:r w:rsidR="008421CF">
              <w:rPr>
                <w:rFonts w:eastAsia="Malgun Gothic" w:cs="Arial"/>
                <w:kern w:val="2"/>
                <w:lang w:eastAsia="ko-KR"/>
              </w:rPr>
              <w:t>,</w:t>
            </w:r>
            <w:r>
              <w:rPr>
                <w:rFonts w:eastAsia="Malgun Gothic" w:cs="Arial" w:hint="eastAsia"/>
                <w:kern w:val="2"/>
                <w:lang w:eastAsia="ko-KR"/>
              </w:rPr>
              <w:t xml:space="preserve"> SFN-sync shall be guaranteed. </w:t>
            </w:r>
          </w:p>
          <w:p w14:paraId="181FA967" w14:textId="3B027718" w:rsidR="00210B9C" w:rsidRDefault="00210B9C" w:rsidP="00332ED3">
            <w:pPr>
              <w:spacing w:after="0"/>
              <w:jc w:val="both"/>
              <w:rPr>
                <w:rFonts w:eastAsia="Malgun Gothic" w:cs="Arial"/>
                <w:kern w:val="2"/>
                <w:lang w:eastAsia="ko-KR"/>
              </w:rPr>
            </w:pPr>
          </w:p>
          <w:p w14:paraId="6B9BBF27" w14:textId="2BE660D8" w:rsidR="00210B9C" w:rsidRDefault="00210B9C" w:rsidP="00332ED3">
            <w:pPr>
              <w:spacing w:after="0"/>
              <w:jc w:val="both"/>
              <w:rPr>
                <w:rFonts w:eastAsia="Malgun Gothic" w:cs="Arial"/>
                <w:kern w:val="2"/>
                <w:lang w:eastAsia="ko-KR"/>
              </w:rPr>
            </w:pPr>
          </w:p>
        </w:tc>
        <w:tc>
          <w:tcPr>
            <w:tcW w:w="4091" w:type="dxa"/>
          </w:tcPr>
          <w:p w14:paraId="1CE50DF9" w14:textId="6BFCCF2A" w:rsidR="00BB4D33" w:rsidRDefault="001B33A3" w:rsidP="00210B9C">
            <w:pPr>
              <w:spacing w:after="0"/>
              <w:jc w:val="both"/>
              <w:rPr>
                <w:rFonts w:eastAsia="Malgun Gothic" w:cs="Arial"/>
                <w:kern w:val="2"/>
                <w:lang w:eastAsia="ko-KR"/>
              </w:rPr>
            </w:pPr>
            <w:r>
              <w:rPr>
                <w:rFonts w:eastAsia="Malgun Gothic" w:cs="Arial"/>
                <w:kern w:val="2"/>
                <w:lang w:eastAsia="ko-KR"/>
              </w:rPr>
              <w:t>In LTE DC, EN-DC, and NE-DC, s</w:t>
            </w:r>
            <w:r w:rsidR="00210B9C">
              <w:rPr>
                <w:rFonts w:eastAsia="Malgun Gothic" w:cs="Arial" w:hint="eastAsia"/>
                <w:kern w:val="2"/>
                <w:lang w:eastAsia="ko-KR"/>
              </w:rPr>
              <w:t>ynchronous operation is about frame-syn</w:t>
            </w:r>
            <w:r>
              <w:rPr>
                <w:rFonts w:eastAsia="Malgun Gothic" w:cs="Arial"/>
                <w:kern w:val="2"/>
                <w:lang w:eastAsia="ko-KR"/>
              </w:rPr>
              <w:t>c</w:t>
            </w:r>
            <w:r w:rsidR="00210B9C">
              <w:rPr>
                <w:rFonts w:eastAsia="Malgun Gothic" w:cs="Arial" w:hint="eastAsia"/>
                <w:kern w:val="2"/>
                <w:lang w:eastAsia="ko-KR"/>
              </w:rPr>
              <w:t xml:space="preserve">. When RAN decided to introduce synchronous </w:t>
            </w:r>
            <w:r>
              <w:rPr>
                <w:rFonts w:eastAsia="Malgun Gothic" w:cs="Arial"/>
                <w:kern w:val="2"/>
                <w:lang w:eastAsia="ko-KR"/>
              </w:rPr>
              <w:t>NN-</w:t>
            </w:r>
            <w:r w:rsidR="00210B9C">
              <w:rPr>
                <w:rFonts w:eastAsia="Malgun Gothic" w:cs="Arial" w:hint="eastAsia"/>
                <w:kern w:val="2"/>
                <w:lang w:eastAsia="ko-KR"/>
              </w:rPr>
              <w:t xml:space="preserve">DC, </w:t>
            </w:r>
            <w:r>
              <w:rPr>
                <w:rFonts w:eastAsia="Malgun Gothic" w:cs="Arial"/>
                <w:kern w:val="2"/>
                <w:lang w:eastAsia="ko-KR"/>
              </w:rPr>
              <w:t xml:space="preserve">there was no discussion about having different interpretation of synchronous operation compared to the other </w:t>
            </w:r>
            <w:r w:rsidR="00210B9C">
              <w:rPr>
                <w:rFonts w:eastAsia="Malgun Gothic" w:cs="Arial" w:hint="eastAsia"/>
                <w:kern w:val="2"/>
                <w:lang w:eastAsia="ko-KR"/>
              </w:rPr>
              <w:t xml:space="preserve">architecture options. </w:t>
            </w:r>
          </w:p>
          <w:p w14:paraId="51013227" w14:textId="4CA14AE4" w:rsidR="00210B9C" w:rsidRDefault="00BB4D33" w:rsidP="00390F88">
            <w:pPr>
              <w:spacing w:after="0"/>
              <w:jc w:val="both"/>
              <w:rPr>
                <w:rFonts w:eastAsia="Malgun Gothic" w:cs="Arial"/>
                <w:kern w:val="2"/>
                <w:lang w:eastAsia="ko-KR"/>
              </w:rPr>
            </w:pPr>
            <w:r>
              <w:rPr>
                <w:rFonts w:eastAsia="Malgun Gothic" w:cs="Arial" w:hint="eastAsia"/>
                <w:kern w:val="2"/>
                <w:lang w:eastAsia="ko-KR"/>
              </w:rPr>
              <w:t xml:space="preserve">Mandating SFN-sync is </w:t>
            </w:r>
            <w:r w:rsidR="001B33A3">
              <w:rPr>
                <w:rFonts w:eastAsia="Malgun Gothic" w:cs="Arial"/>
                <w:kern w:val="2"/>
                <w:lang w:eastAsia="ko-KR"/>
              </w:rPr>
              <w:t xml:space="preserve">a </w:t>
            </w:r>
            <w:r>
              <w:rPr>
                <w:rFonts w:eastAsia="Malgun Gothic" w:cs="Arial" w:hint="eastAsia"/>
                <w:kern w:val="2"/>
                <w:lang w:eastAsia="ko-KR"/>
              </w:rPr>
              <w:t>new requirement.</w:t>
            </w:r>
          </w:p>
        </w:tc>
      </w:tr>
      <w:tr w:rsidR="00210B9C" w14:paraId="73898A75" w14:textId="77777777" w:rsidTr="00210B9C">
        <w:tc>
          <w:tcPr>
            <w:tcW w:w="1668" w:type="dxa"/>
          </w:tcPr>
          <w:p w14:paraId="598AAFAF" w14:textId="34B2CF00" w:rsidR="00210B9C" w:rsidRDefault="00BB4D33" w:rsidP="00341508">
            <w:pPr>
              <w:spacing w:after="0"/>
              <w:jc w:val="both"/>
              <w:rPr>
                <w:rFonts w:eastAsia="Malgun Gothic" w:cs="Arial"/>
                <w:kern w:val="2"/>
                <w:lang w:eastAsia="ko-KR"/>
              </w:rPr>
            </w:pPr>
            <w:r>
              <w:rPr>
                <w:rFonts w:eastAsia="Malgun Gothic" w:cs="Arial" w:hint="eastAsia"/>
                <w:kern w:val="2"/>
                <w:lang w:eastAsia="ko-KR"/>
              </w:rPr>
              <w:t>Technical aspects</w:t>
            </w:r>
          </w:p>
        </w:tc>
        <w:tc>
          <w:tcPr>
            <w:tcW w:w="4090" w:type="dxa"/>
          </w:tcPr>
          <w:p w14:paraId="6FF08354" w14:textId="62C2EB63" w:rsidR="00BB4D33" w:rsidRDefault="00BB4D33" w:rsidP="00341508">
            <w:pPr>
              <w:spacing w:after="0"/>
              <w:jc w:val="both"/>
              <w:rPr>
                <w:rFonts w:eastAsia="Malgun Gothic" w:cs="Arial"/>
                <w:kern w:val="2"/>
                <w:lang w:eastAsia="ko-KR"/>
              </w:rPr>
            </w:pPr>
            <w:r>
              <w:rPr>
                <w:rFonts w:eastAsia="Malgun Gothic" w:cs="Arial" w:hint="eastAsia"/>
                <w:kern w:val="2"/>
                <w:lang w:eastAsia="ko-KR"/>
              </w:rPr>
              <w:t>Argued benefit</w:t>
            </w:r>
            <w:r w:rsidR="001B33A3">
              <w:rPr>
                <w:rFonts w:eastAsia="Malgun Gothic" w:cs="Arial"/>
                <w:kern w:val="2"/>
                <w:lang w:eastAsia="ko-KR"/>
              </w:rPr>
              <w:t>s</w:t>
            </w:r>
            <w:r>
              <w:rPr>
                <w:rFonts w:eastAsia="Malgun Gothic" w:cs="Arial" w:hint="eastAsia"/>
                <w:kern w:val="2"/>
                <w:lang w:eastAsia="ko-KR"/>
              </w:rPr>
              <w:t xml:space="preserve"> of SFN-sync</w:t>
            </w:r>
          </w:p>
          <w:p w14:paraId="0DCCB2AF" w14:textId="49FFFEEB" w:rsidR="00390F88" w:rsidRDefault="00460A52" w:rsidP="00390F88">
            <w:pPr>
              <w:spacing w:after="0"/>
              <w:jc w:val="both"/>
              <w:rPr>
                <w:rFonts w:eastAsia="Malgun Gothic" w:cs="Arial"/>
                <w:kern w:val="2"/>
                <w:lang w:eastAsia="ko-KR"/>
              </w:rPr>
            </w:pPr>
            <w:r>
              <w:rPr>
                <w:rFonts w:eastAsia="Malgun Gothic" w:cs="Arial" w:hint="eastAsia"/>
                <w:kern w:val="2"/>
                <w:lang w:eastAsia="ko-KR"/>
              </w:rPr>
              <w:t xml:space="preserve">1: </w:t>
            </w:r>
            <w:r w:rsidR="00390F88">
              <w:rPr>
                <w:rFonts w:eastAsia="Malgun Gothic" w:cs="Arial" w:hint="eastAsia"/>
                <w:kern w:val="2"/>
                <w:lang w:eastAsia="ko-KR"/>
              </w:rPr>
              <w:t xml:space="preserve">UE is not required to </w:t>
            </w:r>
            <w:r>
              <w:rPr>
                <w:rFonts w:eastAsia="Malgun Gothic" w:cs="Arial" w:hint="eastAsia"/>
                <w:kern w:val="2"/>
                <w:lang w:eastAsia="ko-KR"/>
              </w:rPr>
              <w:t>decode</w:t>
            </w:r>
            <w:r w:rsidR="00390F88">
              <w:rPr>
                <w:rFonts w:eastAsia="Malgun Gothic" w:cs="Arial" w:hint="eastAsia"/>
                <w:kern w:val="2"/>
                <w:lang w:eastAsia="ko-KR"/>
              </w:rPr>
              <w:t xml:space="preserve"> MIB during </w:t>
            </w:r>
            <w:proofErr w:type="spellStart"/>
            <w:r w:rsidR="00390F88">
              <w:rPr>
                <w:rFonts w:eastAsia="Malgun Gothic" w:cs="Arial" w:hint="eastAsia"/>
                <w:kern w:val="2"/>
                <w:lang w:eastAsia="ko-KR"/>
              </w:rPr>
              <w:t>PSCell</w:t>
            </w:r>
            <w:proofErr w:type="spellEnd"/>
            <w:r w:rsidR="00390F88">
              <w:rPr>
                <w:rFonts w:eastAsia="Malgun Gothic" w:cs="Arial" w:hint="eastAsia"/>
                <w:kern w:val="2"/>
                <w:lang w:eastAsia="ko-KR"/>
              </w:rPr>
              <w:t xml:space="preserve"> addition procedure</w:t>
            </w:r>
            <w:r>
              <w:rPr>
                <w:rFonts w:eastAsia="Malgun Gothic" w:cs="Arial" w:hint="eastAsia"/>
                <w:kern w:val="2"/>
                <w:lang w:eastAsia="ko-KR"/>
              </w:rPr>
              <w:t xml:space="preserve">. </w:t>
            </w:r>
            <w:r w:rsidR="00E51F99">
              <w:rPr>
                <w:rFonts w:eastAsia="Malgun Gothic" w:cs="Arial" w:hint="eastAsia"/>
                <w:kern w:val="2"/>
                <w:lang w:eastAsia="ko-KR"/>
              </w:rPr>
              <w:t>Consequently</w:t>
            </w:r>
            <w:r w:rsidR="001B33A3">
              <w:rPr>
                <w:rFonts w:eastAsia="Malgun Gothic" w:cs="Arial"/>
                <w:kern w:val="2"/>
                <w:lang w:eastAsia="ko-KR"/>
              </w:rPr>
              <w:t>,</w:t>
            </w:r>
            <w:r>
              <w:rPr>
                <w:rFonts w:eastAsia="Malgun Gothic" w:cs="Arial" w:hint="eastAsia"/>
                <w:kern w:val="2"/>
                <w:lang w:eastAsia="ko-KR"/>
              </w:rPr>
              <w:t xml:space="preserve"> S</w:t>
            </w:r>
            <w:proofErr w:type="spellStart"/>
            <w:r>
              <w:rPr>
                <w:rFonts w:eastAsia="Malgun Gothic" w:cs="Arial" w:hint="eastAsia"/>
                <w:kern w:val="2"/>
                <w:lang w:eastAsia="ko-KR"/>
              </w:rPr>
              <w:t>Cell</w:t>
            </w:r>
            <w:proofErr w:type="spellEnd"/>
            <w:r>
              <w:rPr>
                <w:rFonts w:eastAsia="Malgun Gothic" w:cs="Arial" w:hint="eastAsia"/>
                <w:kern w:val="2"/>
                <w:lang w:eastAsia="ko-KR"/>
              </w:rPr>
              <w:t xml:space="preserve"> addition procedure can </w:t>
            </w:r>
            <w:r w:rsidR="001B33A3">
              <w:rPr>
                <w:rFonts w:eastAsia="Malgun Gothic" w:cs="Arial"/>
                <w:kern w:val="2"/>
                <w:lang w:eastAsia="ko-KR"/>
              </w:rPr>
              <w:t>apply</w:t>
            </w:r>
            <w:r>
              <w:rPr>
                <w:rFonts w:eastAsia="Malgun Gothic" w:cs="Arial" w:hint="eastAsia"/>
                <w:kern w:val="2"/>
                <w:lang w:eastAsia="ko-KR"/>
              </w:rPr>
              <w:t xml:space="preserve"> to </w:t>
            </w:r>
            <w:proofErr w:type="spellStart"/>
            <w:r>
              <w:rPr>
                <w:rFonts w:eastAsia="Malgun Gothic" w:cs="Arial" w:hint="eastAsia"/>
                <w:kern w:val="2"/>
                <w:lang w:eastAsia="ko-KR"/>
              </w:rPr>
              <w:t>PSCell</w:t>
            </w:r>
            <w:proofErr w:type="spellEnd"/>
            <w:r>
              <w:rPr>
                <w:rFonts w:eastAsia="Malgun Gothic" w:cs="Arial" w:hint="eastAsia"/>
                <w:kern w:val="2"/>
                <w:lang w:eastAsia="ko-KR"/>
              </w:rPr>
              <w:t xml:space="preserve"> </w:t>
            </w:r>
            <w:r>
              <w:rPr>
                <w:rFonts w:eastAsia="Malgun Gothic" w:cs="Arial"/>
                <w:kern w:val="2"/>
                <w:lang w:eastAsia="ko-KR"/>
              </w:rPr>
              <w:t>addition</w:t>
            </w:r>
            <w:r>
              <w:rPr>
                <w:rFonts w:eastAsia="Malgun Gothic" w:cs="Arial" w:hint="eastAsia"/>
                <w:kern w:val="2"/>
                <w:lang w:eastAsia="ko-KR"/>
              </w:rPr>
              <w:t xml:space="preserve"> procedure </w:t>
            </w:r>
            <w:r w:rsidR="001B33A3">
              <w:rPr>
                <w:rFonts w:eastAsia="Malgun Gothic" w:cs="Arial"/>
                <w:kern w:val="2"/>
                <w:lang w:eastAsia="ko-KR"/>
              </w:rPr>
              <w:t>from</w:t>
            </w:r>
            <w:r>
              <w:rPr>
                <w:rFonts w:eastAsia="Malgun Gothic" w:cs="Arial" w:hint="eastAsia"/>
                <w:kern w:val="2"/>
                <w:lang w:eastAsia="ko-KR"/>
              </w:rPr>
              <w:t xml:space="preserve"> </w:t>
            </w:r>
            <w:r w:rsidR="001B33A3">
              <w:rPr>
                <w:rFonts w:eastAsia="Malgun Gothic" w:cs="Arial"/>
                <w:kern w:val="2"/>
                <w:lang w:eastAsia="ko-KR"/>
              </w:rPr>
              <w:t>L</w:t>
            </w:r>
            <w:r>
              <w:rPr>
                <w:rFonts w:eastAsia="Malgun Gothic" w:cs="Arial" w:hint="eastAsia"/>
                <w:kern w:val="2"/>
                <w:lang w:eastAsia="ko-KR"/>
              </w:rPr>
              <w:t xml:space="preserve">ayer 1 perspective. </w:t>
            </w:r>
          </w:p>
          <w:p w14:paraId="2F381384" w14:textId="2DB19AE6" w:rsidR="00210B9C" w:rsidRDefault="00460A52" w:rsidP="00460A52">
            <w:pPr>
              <w:spacing w:after="0"/>
              <w:jc w:val="both"/>
              <w:rPr>
                <w:rFonts w:eastAsia="Malgun Gothic" w:cs="Arial"/>
                <w:kern w:val="2"/>
                <w:lang w:eastAsia="ko-KR"/>
              </w:rPr>
            </w:pPr>
            <w:r>
              <w:rPr>
                <w:rFonts w:eastAsia="Malgun Gothic" w:cs="Arial" w:hint="eastAsia"/>
                <w:kern w:val="2"/>
                <w:lang w:eastAsia="ko-KR"/>
              </w:rPr>
              <w:t xml:space="preserve">2: </w:t>
            </w:r>
            <w:proofErr w:type="spellStart"/>
            <w:r w:rsidR="00390F88">
              <w:rPr>
                <w:rFonts w:eastAsia="Malgun Gothic" w:cs="Arial" w:hint="eastAsia"/>
                <w:kern w:val="2"/>
                <w:lang w:eastAsia="ko-KR"/>
              </w:rPr>
              <w:t>PSCell</w:t>
            </w:r>
            <w:proofErr w:type="spellEnd"/>
            <w:r w:rsidR="00390F88">
              <w:rPr>
                <w:rFonts w:eastAsia="Malgun Gothic" w:cs="Arial" w:hint="eastAsia"/>
                <w:kern w:val="2"/>
                <w:lang w:eastAsia="ko-KR"/>
              </w:rPr>
              <w:t xml:space="preserve"> search duration </w:t>
            </w:r>
            <w:r>
              <w:rPr>
                <w:rFonts w:eastAsia="Malgun Gothic" w:cs="Arial" w:hint="eastAsia"/>
                <w:kern w:val="2"/>
                <w:lang w:eastAsia="ko-KR"/>
              </w:rPr>
              <w:t>is shorter.</w:t>
            </w:r>
            <w:r w:rsidR="00390F88">
              <w:rPr>
                <w:rFonts w:eastAsia="Malgun Gothic" w:cs="Arial" w:hint="eastAsia"/>
                <w:kern w:val="2"/>
                <w:lang w:eastAsia="ko-KR"/>
              </w:rPr>
              <w:t xml:space="preserve"> </w:t>
            </w:r>
          </w:p>
        </w:tc>
        <w:tc>
          <w:tcPr>
            <w:tcW w:w="4091" w:type="dxa"/>
          </w:tcPr>
          <w:p w14:paraId="13AD5FD2" w14:textId="77777777" w:rsidR="00210B9C" w:rsidRDefault="00BB4D33" w:rsidP="00341508">
            <w:pPr>
              <w:spacing w:after="0"/>
              <w:jc w:val="both"/>
              <w:rPr>
                <w:rFonts w:eastAsia="Malgun Gothic" w:cs="Arial"/>
                <w:kern w:val="2"/>
                <w:lang w:eastAsia="ko-KR"/>
              </w:rPr>
            </w:pPr>
            <w:r>
              <w:rPr>
                <w:rFonts w:eastAsia="Malgun Gothic" w:cs="Arial" w:hint="eastAsia"/>
                <w:kern w:val="2"/>
                <w:lang w:eastAsia="ko-KR"/>
              </w:rPr>
              <w:t>Argued drawback of SFN-sync</w:t>
            </w:r>
          </w:p>
          <w:p w14:paraId="155185DF" w14:textId="301064D0" w:rsidR="00BB4D33" w:rsidRDefault="001B33A3" w:rsidP="00341508">
            <w:pPr>
              <w:spacing w:after="0"/>
              <w:jc w:val="both"/>
              <w:rPr>
                <w:rFonts w:eastAsia="Malgun Gothic" w:cs="Arial"/>
                <w:kern w:val="2"/>
                <w:lang w:eastAsia="ko-KR"/>
              </w:rPr>
            </w:pPr>
            <w:r>
              <w:rPr>
                <w:rFonts w:eastAsia="Malgun Gothic" w:cs="Arial"/>
                <w:kern w:val="2"/>
                <w:lang w:eastAsia="ko-KR"/>
              </w:rPr>
              <w:t xml:space="preserve">1: </w:t>
            </w:r>
            <w:r w:rsidR="00BB4D33">
              <w:rPr>
                <w:rFonts w:eastAsia="Malgun Gothic" w:cs="Arial" w:hint="eastAsia"/>
                <w:kern w:val="2"/>
                <w:lang w:eastAsia="ko-KR"/>
              </w:rPr>
              <w:t xml:space="preserve">SFN-sync </w:t>
            </w:r>
            <w:r>
              <w:rPr>
                <w:rFonts w:eastAsia="Malgun Gothic" w:cs="Arial"/>
                <w:kern w:val="2"/>
                <w:lang w:eastAsia="ko-KR"/>
              </w:rPr>
              <w:t>can have</w:t>
            </w:r>
            <w:r w:rsidR="00932CCA">
              <w:rPr>
                <w:rFonts w:eastAsia="Malgun Gothic" w:cs="Arial" w:hint="eastAsia"/>
                <w:kern w:val="2"/>
                <w:lang w:eastAsia="ko-KR"/>
              </w:rPr>
              <w:t xml:space="preserve"> unexpected impact</w:t>
            </w:r>
            <w:r>
              <w:rPr>
                <w:rFonts w:eastAsia="Malgun Gothic" w:cs="Arial"/>
                <w:kern w:val="2"/>
                <w:lang w:eastAsia="ko-KR"/>
              </w:rPr>
              <w:t>s</w:t>
            </w:r>
            <w:r w:rsidR="00932CCA">
              <w:rPr>
                <w:rFonts w:eastAsia="Malgun Gothic" w:cs="Arial" w:hint="eastAsia"/>
                <w:kern w:val="2"/>
                <w:lang w:eastAsia="ko-KR"/>
              </w:rPr>
              <w:t xml:space="preserve"> to </w:t>
            </w:r>
            <w:r>
              <w:rPr>
                <w:rFonts w:eastAsia="Malgun Gothic" w:cs="Arial"/>
                <w:kern w:val="2"/>
                <w:lang w:eastAsia="ko-KR"/>
              </w:rPr>
              <w:t xml:space="preserve">NR </w:t>
            </w:r>
            <w:r w:rsidR="00BB4D33">
              <w:rPr>
                <w:rFonts w:eastAsia="Malgun Gothic" w:cs="Arial" w:hint="eastAsia"/>
                <w:kern w:val="2"/>
                <w:lang w:eastAsia="ko-KR"/>
              </w:rPr>
              <w:t>deployment</w:t>
            </w:r>
            <w:r>
              <w:rPr>
                <w:rFonts w:eastAsia="Malgun Gothic" w:cs="Arial"/>
                <w:kern w:val="2"/>
                <w:lang w:eastAsia="ko-KR"/>
              </w:rPr>
              <w:t>s.</w:t>
            </w:r>
          </w:p>
        </w:tc>
      </w:tr>
    </w:tbl>
    <w:p w14:paraId="6CE032E2" w14:textId="00EF9182" w:rsidR="00332ED3" w:rsidRDefault="00332ED3" w:rsidP="00341508">
      <w:pPr>
        <w:spacing w:after="0"/>
        <w:jc w:val="both"/>
        <w:rPr>
          <w:rFonts w:eastAsia="Malgun Gothic" w:cs="Arial"/>
          <w:kern w:val="2"/>
          <w:lang w:eastAsia="ko-KR"/>
        </w:rPr>
      </w:pPr>
    </w:p>
    <w:p w14:paraId="67285E0D" w14:textId="33E17B01" w:rsidR="00897A0F" w:rsidRDefault="001B33A3" w:rsidP="001B33A3">
      <w:pPr>
        <w:spacing w:after="0"/>
        <w:jc w:val="both"/>
        <w:rPr>
          <w:rFonts w:eastAsia="Malgun Gothic" w:cs="Arial"/>
          <w:kern w:val="2"/>
          <w:lang w:eastAsia="ko-KR"/>
        </w:rPr>
      </w:pPr>
      <w:r>
        <w:rPr>
          <w:rFonts w:eastAsia="Malgun Gothic" w:cs="Arial"/>
          <w:kern w:val="2"/>
          <w:lang w:eastAsia="ko-KR"/>
        </w:rPr>
        <w:t xml:space="preserve">Regarding the suggested benefits </w:t>
      </w:r>
      <w:r w:rsidR="00390F88">
        <w:rPr>
          <w:rFonts w:eastAsia="Malgun Gothic" w:cs="Arial" w:hint="eastAsia"/>
          <w:kern w:val="2"/>
          <w:lang w:eastAsia="ko-KR"/>
        </w:rPr>
        <w:t>of mandating SFN-sync</w:t>
      </w:r>
      <w:r>
        <w:rPr>
          <w:rFonts w:eastAsia="Malgun Gothic" w:cs="Arial"/>
          <w:kern w:val="2"/>
          <w:lang w:eastAsia="ko-KR"/>
        </w:rPr>
        <w:t>, it is first noted</w:t>
      </w:r>
      <w:r w:rsidR="00460A52">
        <w:rPr>
          <w:rFonts w:eastAsia="Malgun Gothic" w:cs="Arial" w:hint="eastAsia"/>
          <w:kern w:val="2"/>
          <w:lang w:eastAsia="ko-KR"/>
        </w:rPr>
        <w:t xml:space="preserve"> that</w:t>
      </w:r>
      <w:r>
        <w:rPr>
          <w:rFonts w:eastAsia="Malgun Gothic" w:cs="Arial"/>
          <w:kern w:val="2"/>
          <w:lang w:eastAsia="ko-KR"/>
        </w:rPr>
        <w:t xml:space="preserve"> they may be applicable</w:t>
      </w:r>
      <w:r w:rsidR="00460A52">
        <w:rPr>
          <w:rFonts w:eastAsia="Malgun Gothic" w:cs="Arial" w:hint="eastAsia"/>
          <w:kern w:val="2"/>
          <w:lang w:eastAsia="ko-KR"/>
        </w:rPr>
        <w:t xml:space="preserve"> only for blind </w:t>
      </w:r>
      <w:r w:rsidR="00460A52">
        <w:rPr>
          <w:rFonts w:eastAsia="Malgun Gothic" w:cs="Arial"/>
          <w:kern w:val="2"/>
          <w:lang w:eastAsia="ko-KR"/>
        </w:rPr>
        <w:t>operation</w:t>
      </w:r>
      <w:r w:rsidR="00460A52">
        <w:rPr>
          <w:rFonts w:eastAsia="Malgun Gothic" w:cs="Arial" w:hint="eastAsia"/>
          <w:kern w:val="2"/>
          <w:lang w:eastAsia="ko-KR"/>
        </w:rPr>
        <w:t xml:space="preserve"> (i.e. </w:t>
      </w:r>
      <w:proofErr w:type="spellStart"/>
      <w:r w:rsidR="00460A52">
        <w:rPr>
          <w:rFonts w:eastAsia="Malgun Gothic" w:cs="Arial" w:hint="eastAsia"/>
          <w:kern w:val="2"/>
          <w:lang w:eastAsia="ko-KR"/>
        </w:rPr>
        <w:t>PSCell</w:t>
      </w:r>
      <w:proofErr w:type="spellEnd"/>
      <w:r w:rsidR="00460A52">
        <w:rPr>
          <w:rFonts w:eastAsia="Malgun Gothic" w:cs="Arial" w:hint="eastAsia"/>
          <w:kern w:val="2"/>
          <w:lang w:eastAsia="ko-KR"/>
        </w:rPr>
        <w:t xml:space="preserve"> </w:t>
      </w:r>
      <w:r w:rsidR="00563510">
        <w:rPr>
          <w:rFonts w:eastAsia="Malgun Gothic" w:cs="Arial"/>
          <w:kern w:val="2"/>
          <w:lang w:eastAsia="ko-KR"/>
        </w:rPr>
        <w:t xml:space="preserve">addition </w:t>
      </w:r>
      <w:r w:rsidR="00460A52">
        <w:rPr>
          <w:rFonts w:eastAsia="Malgun Gothic" w:cs="Arial" w:hint="eastAsia"/>
          <w:kern w:val="2"/>
          <w:lang w:eastAsia="ko-KR"/>
        </w:rPr>
        <w:t xml:space="preserve">without measurement). </w:t>
      </w:r>
    </w:p>
    <w:p w14:paraId="138D88A3" w14:textId="77777777" w:rsidR="001B33A3" w:rsidRDefault="001B33A3" w:rsidP="001B33A3">
      <w:pPr>
        <w:spacing w:after="0"/>
        <w:jc w:val="both"/>
        <w:rPr>
          <w:rFonts w:eastAsia="Malgun Gothic" w:cs="Arial"/>
          <w:kern w:val="2"/>
          <w:lang w:eastAsia="ko-KR"/>
        </w:rPr>
      </w:pPr>
    </w:p>
    <w:p w14:paraId="513C585E" w14:textId="77777777" w:rsidR="00E151B9" w:rsidRDefault="00460A52" w:rsidP="00897A0F">
      <w:pPr>
        <w:spacing w:after="0"/>
        <w:jc w:val="both"/>
        <w:rPr>
          <w:rFonts w:eastAsia="Malgun Gothic" w:cs="Arial"/>
          <w:kern w:val="2"/>
          <w:lang w:eastAsia="ko-KR"/>
        </w:rPr>
      </w:pPr>
      <w:r>
        <w:rPr>
          <w:rFonts w:eastAsia="Malgun Gothic" w:cs="Arial" w:hint="eastAsia"/>
          <w:kern w:val="2"/>
          <w:lang w:eastAsia="ko-KR"/>
        </w:rPr>
        <w:t xml:space="preserve">The main point of the first </w:t>
      </w:r>
      <w:r w:rsidR="001B33A3">
        <w:rPr>
          <w:rFonts w:eastAsia="Malgun Gothic" w:cs="Arial"/>
          <w:kern w:val="2"/>
          <w:lang w:eastAsia="ko-KR"/>
        </w:rPr>
        <w:t xml:space="preserve">suggested </w:t>
      </w:r>
      <w:r>
        <w:rPr>
          <w:rFonts w:eastAsia="Malgun Gothic" w:cs="Arial" w:hint="eastAsia"/>
          <w:kern w:val="2"/>
          <w:lang w:eastAsia="ko-KR"/>
        </w:rPr>
        <w:t xml:space="preserve">benefit </w:t>
      </w:r>
      <w:r w:rsidR="001B33A3">
        <w:rPr>
          <w:rFonts w:eastAsia="Malgun Gothic" w:cs="Arial"/>
          <w:kern w:val="2"/>
          <w:lang w:eastAsia="ko-KR"/>
        </w:rPr>
        <w:t>for SFN-sync is</w:t>
      </w:r>
      <w:r>
        <w:rPr>
          <w:rFonts w:eastAsia="Malgun Gothic" w:cs="Arial" w:hint="eastAsia"/>
          <w:kern w:val="2"/>
          <w:lang w:eastAsia="ko-KR"/>
        </w:rPr>
        <w:t xml:space="preserve"> that </w:t>
      </w:r>
      <w:r w:rsidR="001B33A3">
        <w:rPr>
          <w:rFonts w:eastAsia="Malgun Gothic" w:cs="Arial"/>
          <w:kern w:val="2"/>
          <w:lang w:eastAsia="ko-KR"/>
        </w:rPr>
        <w:t>the</w:t>
      </w:r>
      <w:r>
        <w:rPr>
          <w:rFonts w:eastAsia="Malgun Gothic" w:cs="Arial" w:hint="eastAsia"/>
          <w:kern w:val="2"/>
          <w:lang w:eastAsia="ko-KR"/>
        </w:rPr>
        <w:t xml:space="preserve"> </w:t>
      </w:r>
      <w:proofErr w:type="spellStart"/>
      <w:r>
        <w:rPr>
          <w:rFonts w:eastAsia="Malgun Gothic" w:cs="Arial" w:hint="eastAsia"/>
          <w:kern w:val="2"/>
          <w:lang w:eastAsia="ko-KR"/>
        </w:rPr>
        <w:t>SCell</w:t>
      </w:r>
      <w:proofErr w:type="spellEnd"/>
      <w:r>
        <w:rPr>
          <w:rFonts w:eastAsia="Malgun Gothic" w:cs="Arial" w:hint="eastAsia"/>
          <w:kern w:val="2"/>
          <w:lang w:eastAsia="ko-KR"/>
        </w:rPr>
        <w:t xml:space="preserve"> addition procedure can </w:t>
      </w:r>
      <w:r w:rsidR="001B33A3">
        <w:rPr>
          <w:rFonts w:eastAsia="Malgun Gothic" w:cs="Arial"/>
          <w:kern w:val="2"/>
          <w:lang w:eastAsia="ko-KR"/>
        </w:rPr>
        <w:t>apply</w:t>
      </w:r>
      <w:r>
        <w:rPr>
          <w:rFonts w:eastAsia="Malgun Gothic" w:cs="Arial" w:hint="eastAsia"/>
          <w:kern w:val="2"/>
          <w:lang w:eastAsia="ko-KR"/>
        </w:rPr>
        <w:t xml:space="preserve"> to </w:t>
      </w:r>
      <w:proofErr w:type="spellStart"/>
      <w:r>
        <w:rPr>
          <w:rFonts w:eastAsia="Malgun Gothic" w:cs="Arial" w:hint="eastAsia"/>
          <w:kern w:val="2"/>
          <w:lang w:eastAsia="ko-KR"/>
        </w:rPr>
        <w:t>PSCell</w:t>
      </w:r>
      <w:proofErr w:type="spellEnd"/>
      <w:r>
        <w:rPr>
          <w:rFonts w:eastAsia="Malgun Gothic" w:cs="Arial" w:hint="eastAsia"/>
          <w:kern w:val="2"/>
          <w:lang w:eastAsia="ko-KR"/>
        </w:rPr>
        <w:t xml:space="preserve"> addition</w:t>
      </w:r>
      <w:r w:rsidR="00897A0F">
        <w:rPr>
          <w:rFonts w:eastAsia="Malgun Gothic" w:cs="Arial" w:hint="eastAsia"/>
          <w:kern w:val="2"/>
          <w:lang w:eastAsia="ko-KR"/>
        </w:rPr>
        <w:t xml:space="preserve"> procedure</w:t>
      </w:r>
      <w:r>
        <w:rPr>
          <w:rFonts w:eastAsia="Malgun Gothic" w:cs="Arial" w:hint="eastAsia"/>
          <w:kern w:val="2"/>
          <w:lang w:eastAsia="ko-KR"/>
        </w:rPr>
        <w:t xml:space="preserve"> </w:t>
      </w:r>
      <w:r w:rsidR="001B33A3">
        <w:rPr>
          <w:rFonts w:eastAsia="Malgun Gothic" w:cs="Arial"/>
          <w:kern w:val="2"/>
          <w:lang w:eastAsia="ko-KR"/>
        </w:rPr>
        <w:t>and this is ben</w:t>
      </w:r>
      <w:bookmarkStart w:id="5" w:name="_GoBack"/>
      <w:bookmarkEnd w:id="5"/>
      <w:r w:rsidR="001B33A3">
        <w:rPr>
          <w:rFonts w:eastAsia="Malgun Gothic" w:cs="Arial"/>
          <w:kern w:val="2"/>
          <w:lang w:eastAsia="ko-KR"/>
        </w:rPr>
        <w:t xml:space="preserve">eficial </w:t>
      </w:r>
      <w:r>
        <w:rPr>
          <w:rFonts w:eastAsia="Malgun Gothic" w:cs="Arial" w:hint="eastAsia"/>
          <w:kern w:val="2"/>
          <w:lang w:eastAsia="ko-KR"/>
        </w:rPr>
        <w:t>because</w:t>
      </w:r>
      <w:r w:rsidR="001B33A3">
        <w:rPr>
          <w:rFonts w:eastAsia="Malgun Gothic" w:cs="Arial"/>
          <w:kern w:val="2"/>
          <w:lang w:eastAsia="ko-KR"/>
        </w:rPr>
        <w:t xml:space="preserve"> </w:t>
      </w:r>
      <w:r w:rsidRPr="001B33A3">
        <w:rPr>
          <w:rFonts w:eastAsia="Malgun Gothic" w:cs="Arial" w:hint="eastAsia"/>
          <w:kern w:val="2"/>
          <w:lang w:eastAsia="ko-KR"/>
        </w:rPr>
        <w:t xml:space="preserve">NR </w:t>
      </w:r>
      <w:proofErr w:type="spellStart"/>
      <w:r w:rsidRPr="001B33A3">
        <w:rPr>
          <w:rFonts w:eastAsia="Malgun Gothic" w:cs="Arial" w:hint="eastAsia"/>
          <w:kern w:val="2"/>
          <w:lang w:eastAsia="ko-KR"/>
        </w:rPr>
        <w:t>PSCell</w:t>
      </w:r>
      <w:proofErr w:type="spellEnd"/>
      <w:r w:rsidRPr="001B33A3">
        <w:rPr>
          <w:rFonts w:eastAsia="Malgun Gothic" w:cs="Arial" w:hint="eastAsia"/>
          <w:kern w:val="2"/>
          <w:lang w:eastAsia="ko-KR"/>
        </w:rPr>
        <w:t xml:space="preserve"> addition requires MIB acquisition while </w:t>
      </w:r>
      <w:proofErr w:type="spellStart"/>
      <w:r w:rsidRPr="001B33A3">
        <w:rPr>
          <w:rFonts w:eastAsia="Malgun Gothic" w:cs="Arial" w:hint="eastAsia"/>
          <w:kern w:val="2"/>
          <w:lang w:eastAsia="ko-KR"/>
        </w:rPr>
        <w:t>SCell</w:t>
      </w:r>
      <w:proofErr w:type="spellEnd"/>
      <w:r w:rsidRPr="001B33A3">
        <w:rPr>
          <w:rFonts w:eastAsia="Malgun Gothic" w:cs="Arial" w:hint="eastAsia"/>
          <w:kern w:val="2"/>
          <w:lang w:eastAsia="ko-KR"/>
        </w:rPr>
        <w:t xml:space="preserve"> addition</w:t>
      </w:r>
      <w:r w:rsidR="001B33A3">
        <w:rPr>
          <w:rFonts w:eastAsia="Malgun Gothic" w:cs="Arial"/>
          <w:kern w:val="2"/>
          <w:lang w:eastAsia="ko-KR"/>
        </w:rPr>
        <w:t xml:space="preserve"> does</w:t>
      </w:r>
      <w:r w:rsidRPr="001B33A3">
        <w:rPr>
          <w:rFonts w:eastAsia="Malgun Gothic" w:cs="Arial" w:hint="eastAsia"/>
          <w:kern w:val="2"/>
          <w:lang w:eastAsia="ko-KR"/>
        </w:rPr>
        <w:t xml:space="preserve"> not</w:t>
      </w:r>
      <w:r w:rsidR="001B33A3">
        <w:rPr>
          <w:rFonts w:eastAsia="Malgun Gothic" w:cs="Arial"/>
          <w:kern w:val="2"/>
          <w:lang w:eastAsia="ko-KR"/>
        </w:rPr>
        <w:t xml:space="preserve"> (a UE can skip </w:t>
      </w:r>
      <w:r w:rsidRPr="001B33A3">
        <w:rPr>
          <w:rFonts w:eastAsia="Malgun Gothic" w:cs="Arial" w:hint="eastAsia"/>
          <w:kern w:val="2"/>
          <w:lang w:eastAsia="ko-KR"/>
        </w:rPr>
        <w:t xml:space="preserve">MIB acquisition if SFN is synchronized between </w:t>
      </w:r>
      <w:proofErr w:type="spellStart"/>
      <w:r w:rsidRPr="001B33A3">
        <w:rPr>
          <w:rFonts w:eastAsia="Malgun Gothic" w:cs="Arial" w:hint="eastAsia"/>
          <w:kern w:val="2"/>
          <w:lang w:eastAsia="ko-KR"/>
        </w:rPr>
        <w:t>PCell</w:t>
      </w:r>
      <w:proofErr w:type="spellEnd"/>
      <w:r w:rsidRPr="001B33A3">
        <w:rPr>
          <w:rFonts w:eastAsia="Malgun Gothic" w:cs="Arial" w:hint="eastAsia"/>
          <w:kern w:val="2"/>
          <w:lang w:eastAsia="ko-KR"/>
        </w:rPr>
        <w:t xml:space="preserve"> and </w:t>
      </w:r>
      <w:proofErr w:type="spellStart"/>
      <w:r w:rsidRPr="001B33A3">
        <w:rPr>
          <w:rFonts w:eastAsia="Malgun Gothic" w:cs="Arial" w:hint="eastAsia"/>
          <w:kern w:val="2"/>
          <w:lang w:eastAsia="ko-KR"/>
        </w:rPr>
        <w:t>PSCell</w:t>
      </w:r>
      <w:proofErr w:type="spellEnd"/>
      <w:r w:rsidR="001B33A3">
        <w:rPr>
          <w:rFonts w:eastAsia="Malgun Gothic" w:cs="Arial"/>
          <w:kern w:val="2"/>
          <w:lang w:eastAsia="ko-KR"/>
        </w:rPr>
        <w:t>)</w:t>
      </w:r>
      <w:r w:rsidRPr="001B33A3">
        <w:rPr>
          <w:rFonts w:eastAsia="Malgun Gothic" w:cs="Arial" w:hint="eastAsia"/>
          <w:kern w:val="2"/>
          <w:lang w:eastAsia="ko-KR"/>
        </w:rPr>
        <w:t xml:space="preserve">. </w:t>
      </w:r>
      <w:r w:rsidR="001B33A3">
        <w:rPr>
          <w:rFonts w:eastAsia="Malgun Gothic" w:cs="Arial"/>
          <w:kern w:val="2"/>
          <w:lang w:eastAsia="ko-KR"/>
        </w:rPr>
        <w:t>However,</w:t>
      </w:r>
      <w:r w:rsidR="00897A0F" w:rsidRPr="00897A0F">
        <w:rPr>
          <w:rFonts w:eastAsia="Malgun Gothic" w:cs="Arial" w:hint="eastAsia"/>
          <w:kern w:val="2"/>
          <w:lang w:eastAsia="ko-KR"/>
        </w:rPr>
        <w:t xml:space="preserve"> reusing </w:t>
      </w:r>
      <w:proofErr w:type="spellStart"/>
      <w:r w:rsidR="00897A0F" w:rsidRPr="00897A0F">
        <w:rPr>
          <w:rFonts w:eastAsia="Malgun Gothic" w:cs="Arial" w:hint="eastAsia"/>
          <w:kern w:val="2"/>
          <w:lang w:eastAsia="ko-KR"/>
        </w:rPr>
        <w:t>SCell</w:t>
      </w:r>
      <w:proofErr w:type="spellEnd"/>
      <w:r w:rsidR="00897A0F" w:rsidRPr="00897A0F">
        <w:rPr>
          <w:rFonts w:eastAsia="Malgun Gothic" w:cs="Arial" w:hint="eastAsia"/>
          <w:kern w:val="2"/>
          <w:lang w:eastAsia="ko-KR"/>
        </w:rPr>
        <w:t xml:space="preserve"> addition procedure for P</w:t>
      </w:r>
      <w:proofErr w:type="spellStart"/>
      <w:r w:rsidR="00897A0F" w:rsidRPr="00897A0F">
        <w:rPr>
          <w:rFonts w:eastAsia="Malgun Gothic" w:cs="Arial" w:hint="eastAsia"/>
          <w:kern w:val="2"/>
          <w:lang w:eastAsia="ko-KR"/>
        </w:rPr>
        <w:t>SCell</w:t>
      </w:r>
      <w:proofErr w:type="spellEnd"/>
      <w:r w:rsidR="00897A0F" w:rsidRPr="00897A0F">
        <w:rPr>
          <w:rFonts w:eastAsia="Malgun Gothic" w:cs="Arial" w:hint="eastAsia"/>
          <w:kern w:val="2"/>
          <w:lang w:eastAsia="ko-KR"/>
        </w:rPr>
        <w:t xml:space="preserve"> addition </w:t>
      </w:r>
      <w:r w:rsidR="00897A0F" w:rsidRPr="00897A0F">
        <w:rPr>
          <w:rFonts w:eastAsia="Malgun Gothic" w:cs="Arial"/>
          <w:kern w:val="2"/>
          <w:lang w:eastAsia="ko-KR"/>
        </w:rPr>
        <w:t>procedure</w:t>
      </w:r>
      <w:r w:rsidR="00897A0F" w:rsidRPr="00897A0F">
        <w:rPr>
          <w:rFonts w:eastAsia="Malgun Gothic" w:cs="Arial" w:hint="eastAsia"/>
          <w:kern w:val="2"/>
          <w:lang w:eastAsia="ko-KR"/>
        </w:rPr>
        <w:t xml:space="preserve"> does not </w:t>
      </w:r>
      <w:r w:rsidR="001B33A3">
        <w:rPr>
          <w:rFonts w:eastAsia="Malgun Gothic" w:cs="Arial"/>
          <w:kern w:val="2"/>
          <w:lang w:eastAsia="ko-KR"/>
        </w:rPr>
        <w:t>provide</w:t>
      </w:r>
      <w:r w:rsidR="00897A0F" w:rsidRPr="00897A0F">
        <w:rPr>
          <w:rFonts w:eastAsia="Malgun Gothic" w:cs="Arial" w:hint="eastAsia"/>
          <w:kern w:val="2"/>
          <w:lang w:eastAsia="ko-KR"/>
        </w:rPr>
        <w:t xml:space="preserve"> any </w:t>
      </w:r>
      <w:r w:rsidR="001B33A3">
        <w:rPr>
          <w:rFonts w:eastAsia="Malgun Gothic" w:cs="Arial"/>
          <w:kern w:val="2"/>
          <w:lang w:eastAsia="ko-KR"/>
        </w:rPr>
        <w:t xml:space="preserve">actual </w:t>
      </w:r>
      <w:r w:rsidR="00897A0F" w:rsidRPr="00897A0F">
        <w:rPr>
          <w:rFonts w:eastAsia="Malgun Gothic" w:cs="Arial" w:hint="eastAsia"/>
          <w:kern w:val="2"/>
          <w:lang w:eastAsia="ko-KR"/>
        </w:rPr>
        <w:t xml:space="preserve">gain </w:t>
      </w:r>
      <w:r w:rsidR="001B33A3">
        <w:rPr>
          <w:rFonts w:eastAsia="Malgun Gothic" w:cs="Arial"/>
          <w:kern w:val="2"/>
          <w:lang w:eastAsia="ko-KR"/>
        </w:rPr>
        <w:t xml:space="preserve">in Rel-15 </w:t>
      </w:r>
      <w:r w:rsidR="00897A0F" w:rsidRPr="00897A0F">
        <w:rPr>
          <w:rFonts w:eastAsia="Malgun Gothic" w:cs="Arial" w:hint="eastAsia"/>
          <w:kern w:val="2"/>
          <w:lang w:eastAsia="ko-KR"/>
        </w:rPr>
        <w:t xml:space="preserve">because </w:t>
      </w:r>
      <w:r w:rsidR="001B33A3">
        <w:rPr>
          <w:rFonts w:eastAsia="Malgun Gothic" w:cs="Arial"/>
          <w:kern w:val="2"/>
          <w:lang w:eastAsia="ko-KR"/>
        </w:rPr>
        <w:t xml:space="preserve">a UE needs to anyway implement </w:t>
      </w:r>
      <w:proofErr w:type="spellStart"/>
      <w:r w:rsidR="00897A0F" w:rsidRPr="00897A0F">
        <w:rPr>
          <w:rFonts w:eastAsia="Malgun Gothic" w:cs="Arial" w:hint="eastAsia"/>
          <w:kern w:val="2"/>
          <w:lang w:eastAsia="ko-KR"/>
        </w:rPr>
        <w:t>PSCell</w:t>
      </w:r>
      <w:proofErr w:type="spellEnd"/>
      <w:r w:rsidR="00897A0F" w:rsidRPr="00897A0F">
        <w:rPr>
          <w:rFonts w:eastAsia="Malgun Gothic" w:cs="Arial" w:hint="eastAsia"/>
          <w:kern w:val="2"/>
          <w:lang w:eastAsia="ko-KR"/>
        </w:rPr>
        <w:t xml:space="preserve"> addition with MIB acquisition for EN-DC operation.</w:t>
      </w:r>
    </w:p>
    <w:p w14:paraId="3B89BD9A" w14:textId="717283EF" w:rsidR="00460A52" w:rsidRPr="00897A0F" w:rsidRDefault="00897A0F" w:rsidP="00897A0F">
      <w:pPr>
        <w:spacing w:after="0"/>
        <w:jc w:val="both"/>
        <w:rPr>
          <w:rFonts w:eastAsia="Malgun Gothic" w:cs="Arial"/>
          <w:kern w:val="2"/>
          <w:lang w:eastAsia="ko-KR"/>
        </w:rPr>
      </w:pPr>
      <w:r w:rsidRPr="00897A0F">
        <w:rPr>
          <w:rFonts w:eastAsia="Malgun Gothic" w:cs="Arial" w:hint="eastAsia"/>
          <w:kern w:val="2"/>
          <w:lang w:eastAsia="ko-KR"/>
        </w:rPr>
        <w:t xml:space="preserve"> </w:t>
      </w:r>
    </w:p>
    <w:p w14:paraId="504B14BE" w14:textId="584FC8C4" w:rsidR="00897A0F" w:rsidRPr="00E151B9" w:rsidRDefault="00897A0F" w:rsidP="00341508">
      <w:pPr>
        <w:spacing w:after="0"/>
        <w:jc w:val="both"/>
        <w:rPr>
          <w:rFonts w:eastAsia="Malgun Gothic" w:cs="Arial"/>
          <w:i/>
          <w:iCs/>
          <w:kern w:val="2"/>
          <w:u w:val="single"/>
          <w:lang w:eastAsia="ko-KR"/>
        </w:rPr>
      </w:pPr>
      <w:r w:rsidRPr="00E151B9">
        <w:rPr>
          <w:rFonts w:eastAsia="Malgun Gothic" w:cs="Arial" w:hint="eastAsia"/>
          <w:b/>
          <w:bCs/>
          <w:i/>
          <w:iCs/>
          <w:kern w:val="2"/>
          <w:u w:val="single"/>
          <w:lang w:eastAsia="ko-KR"/>
        </w:rPr>
        <w:t>Observation</w:t>
      </w:r>
      <w:r w:rsidR="00E151B9" w:rsidRPr="00E151B9">
        <w:rPr>
          <w:rFonts w:eastAsia="Malgun Gothic" w:cs="Arial"/>
          <w:b/>
          <w:bCs/>
          <w:i/>
          <w:iCs/>
          <w:kern w:val="2"/>
          <w:u w:val="single"/>
          <w:lang w:eastAsia="ko-KR"/>
        </w:rPr>
        <w:t xml:space="preserve"> 1</w:t>
      </w:r>
      <w:r w:rsidRPr="00E151B9">
        <w:rPr>
          <w:rFonts w:eastAsia="Malgun Gothic" w:cs="Arial" w:hint="eastAsia"/>
          <w:i/>
          <w:iCs/>
          <w:kern w:val="2"/>
          <w:u w:val="single"/>
          <w:lang w:eastAsia="ko-KR"/>
        </w:rPr>
        <w:t xml:space="preserve">: </w:t>
      </w:r>
      <w:r w:rsidR="00E151B9" w:rsidRPr="00E151B9">
        <w:rPr>
          <w:rFonts w:eastAsia="Malgun Gothic" w:cs="Arial"/>
          <w:i/>
          <w:iCs/>
          <w:kern w:val="2"/>
          <w:u w:val="single"/>
          <w:lang w:eastAsia="ko-KR"/>
        </w:rPr>
        <w:t>Regardless of</w:t>
      </w:r>
      <w:r w:rsidRPr="00E151B9">
        <w:rPr>
          <w:rFonts w:eastAsia="Malgun Gothic" w:cs="Arial" w:hint="eastAsia"/>
          <w:i/>
          <w:iCs/>
          <w:kern w:val="2"/>
          <w:u w:val="single"/>
          <w:lang w:eastAsia="ko-KR"/>
        </w:rPr>
        <w:t xml:space="preserve"> SFN-sync</w:t>
      </w:r>
      <w:r w:rsidR="006B3D0F">
        <w:rPr>
          <w:rFonts w:eastAsia="Malgun Gothic" w:cs="Arial"/>
          <w:i/>
          <w:iCs/>
          <w:kern w:val="2"/>
          <w:u w:val="single"/>
          <w:lang w:eastAsia="ko-KR"/>
        </w:rPr>
        <w:t xml:space="preserve"> NN-DC</w:t>
      </w:r>
      <w:r w:rsidRPr="00E151B9">
        <w:rPr>
          <w:rFonts w:eastAsia="Malgun Gothic" w:cs="Arial" w:hint="eastAsia"/>
          <w:i/>
          <w:iCs/>
          <w:kern w:val="2"/>
          <w:u w:val="single"/>
          <w:lang w:eastAsia="ko-KR"/>
        </w:rPr>
        <w:t xml:space="preserve">, </w:t>
      </w:r>
      <w:r w:rsidR="00E151B9" w:rsidRPr="00E151B9">
        <w:rPr>
          <w:rFonts w:eastAsia="Malgun Gothic" w:cs="Arial"/>
          <w:i/>
          <w:iCs/>
          <w:kern w:val="2"/>
          <w:u w:val="single"/>
          <w:lang w:eastAsia="ko-KR"/>
        </w:rPr>
        <w:t xml:space="preserve">a UE can re-use the </w:t>
      </w:r>
      <w:r w:rsidRPr="00E151B9">
        <w:rPr>
          <w:rFonts w:eastAsia="Malgun Gothic" w:cs="Arial" w:hint="eastAsia"/>
          <w:i/>
          <w:iCs/>
          <w:kern w:val="2"/>
          <w:u w:val="single"/>
          <w:lang w:eastAsia="ko-KR"/>
        </w:rPr>
        <w:t xml:space="preserve">EN-DC </w:t>
      </w:r>
      <w:proofErr w:type="spellStart"/>
      <w:r w:rsidRPr="00E151B9">
        <w:rPr>
          <w:rFonts w:eastAsia="Malgun Gothic" w:cs="Arial" w:hint="eastAsia"/>
          <w:i/>
          <w:iCs/>
          <w:kern w:val="2"/>
          <w:u w:val="single"/>
          <w:lang w:eastAsia="ko-KR"/>
        </w:rPr>
        <w:t>PSCell</w:t>
      </w:r>
      <w:proofErr w:type="spellEnd"/>
      <w:r w:rsidRPr="00E151B9">
        <w:rPr>
          <w:rFonts w:eastAsia="Malgun Gothic" w:cs="Arial" w:hint="eastAsia"/>
          <w:i/>
          <w:iCs/>
          <w:kern w:val="2"/>
          <w:u w:val="single"/>
          <w:lang w:eastAsia="ko-KR"/>
        </w:rPr>
        <w:t xml:space="preserve"> addition procedure for N</w:t>
      </w:r>
      <w:r w:rsidR="00E151B9" w:rsidRPr="00E151B9">
        <w:rPr>
          <w:rFonts w:eastAsia="Malgun Gothic" w:cs="Arial"/>
          <w:i/>
          <w:iCs/>
          <w:kern w:val="2"/>
          <w:u w:val="single"/>
          <w:lang w:eastAsia="ko-KR"/>
        </w:rPr>
        <w:t>N</w:t>
      </w:r>
      <w:r w:rsidRPr="00E151B9">
        <w:rPr>
          <w:rFonts w:eastAsia="Malgun Gothic" w:cs="Arial" w:hint="eastAsia"/>
          <w:i/>
          <w:iCs/>
          <w:kern w:val="2"/>
          <w:u w:val="single"/>
          <w:lang w:eastAsia="ko-KR"/>
        </w:rPr>
        <w:t xml:space="preserve">-DC </w:t>
      </w:r>
      <w:proofErr w:type="spellStart"/>
      <w:r w:rsidRPr="00E151B9">
        <w:rPr>
          <w:rFonts w:eastAsia="Malgun Gothic" w:cs="Arial" w:hint="eastAsia"/>
          <w:i/>
          <w:iCs/>
          <w:kern w:val="2"/>
          <w:u w:val="single"/>
          <w:lang w:eastAsia="ko-KR"/>
        </w:rPr>
        <w:t>PSCell</w:t>
      </w:r>
      <w:proofErr w:type="spellEnd"/>
      <w:r w:rsidRPr="00E151B9">
        <w:rPr>
          <w:rFonts w:eastAsia="Malgun Gothic" w:cs="Arial" w:hint="eastAsia"/>
          <w:i/>
          <w:iCs/>
          <w:kern w:val="2"/>
          <w:u w:val="single"/>
          <w:lang w:eastAsia="ko-KR"/>
        </w:rPr>
        <w:t xml:space="preserve"> addition</w:t>
      </w:r>
      <w:r w:rsidR="00E151B9" w:rsidRPr="00E151B9">
        <w:rPr>
          <w:rFonts w:eastAsia="Malgun Gothic" w:cs="Arial"/>
          <w:i/>
          <w:iCs/>
          <w:kern w:val="2"/>
          <w:u w:val="single"/>
          <w:lang w:eastAsia="ko-KR"/>
        </w:rPr>
        <w:t>.</w:t>
      </w:r>
      <w:r w:rsidRPr="00E151B9">
        <w:rPr>
          <w:rFonts w:eastAsia="Malgun Gothic" w:cs="Arial" w:hint="eastAsia"/>
          <w:i/>
          <w:iCs/>
          <w:kern w:val="2"/>
          <w:u w:val="single"/>
          <w:lang w:eastAsia="ko-KR"/>
        </w:rPr>
        <w:t xml:space="preserve"> </w:t>
      </w:r>
    </w:p>
    <w:p w14:paraId="3D1A8574" w14:textId="354911EC" w:rsidR="00460A52" w:rsidRDefault="00460A52" w:rsidP="00341508">
      <w:pPr>
        <w:spacing w:after="0"/>
        <w:jc w:val="both"/>
        <w:rPr>
          <w:rFonts w:eastAsia="Malgun Gothic" w:cs="Arial"/>
          <w:kern w:val="2"/>
          <w:lang w:eastAsia="ko-KR"/>
        </w:rPr>
      </w:pPr>
    </w:p>
    <w:p w14:paraId="4F415B48" w14:textId="77777777" w:rsidR="00E151B9" w:rsidRDefault="00E151B9" w:rsidP="00341508">
      <w:pPr>
        <w:spacing w:after="0"/>
        <w:jc w:val="both"/>
        <w:rPr>
          <w:rFonts w:eastAsia="Malgun Gothic" w:cs="Arial"/>
          <w:kern w:val="2"/>
          <w:lang w:eastAsia="ko-KR"/>
        </w:rPr>
      </w:pPr>
    </w:p>
    <w:p w14:paraId="689D14FA" w14:textId="3B36CA24" w:rsidR="00897A0F" w:rsidRDefault="00E151B9" w:rsidP="00341508">
      <w:pPr>
        <w:spacing w:after="0"/>
        <w:jc w:val="both"/>
        <w:rPr>
          <w:rFonts w:eastAsia="Malgun Gothic" w:cs="Arial"/>
          <w:kern w:val="2"/>
          <w:lang w:eastAsia="ko-KR"/>
        </w:rPr>
      </w:pPr>
      <w:r>
        <w:rPr>
          <w:rFonts w:eastAsia="Malgun Gothic" w:cs="Arial"/>
          <w:kern w:val="2"/>
          <w:lang w:eastAsia="ko-KR"/>
        </w:rPr>
        <w:t>The main point of the second suggested benefit</w:t>
      </w:r>
      <w:r w:rsidR="00897A0F">
        <w:rPr>
          <w:rFonts w:eastAsia="Malgun Gothic" w:cs="Arial"/>
          <w:kern w:val="2"/>
          <w:lang w:eastAsia="ko-KR"/>
        </w:rPr>
        <w:t xml:space="preserve"> </w:t>
      </w:r>
      <w:r>
        <w:rPr>
          <w:rFonts w:eastAsia="Malgun Gothic" w:cs="Arial"/>
          <w:kern w:val="2"/>
          <w:lang w:eastAsia="ko-KR"/>
        </w:rPr>
        <w:t>is</w:t>
      </w:r>
      <w:r w:rsidR="00897A0F">
        <w:rPr>
          <w:rFonts w:eastAsia="Malgun Gothic" w:cs="Arial" w:hint="eastAsia"/>
          <w:kern w:val="2"/>
          <w:lang w:eastAsia="ko-KR"/>
        </w:rPr>
        <w:t xml:space="preserve"> that </w:t>
      </w:r>
      <w:r>
        <w:rPr>
          <w:rFonts w:eastAsia="Malgun Gothic" w:cs="Arial"/>
          <w:kern w:val="2"/>
          <w:lang w:eastAsia="ko-KR"/>
        </w:rPr>
        <w:t xml:space="preserve">a </w:t>
      </w:r>
      <w:r w:rsidR="00897A0F">
        <w:rPr>
          <w:rFonts w:eastAsia="Malgun Gothic" w:cs="Arial" w:hint="eastAsia"/>
          <w:kern w:val="2"/>
          <w:lang w:eastAsia="ko-KR"/>
        </w:rPr>
        <w:t xml:space="preserve">UE </w:t>
      </w:r>
      <w:r>
        <w:rPr>
          <w:rFonts w:eastAsia="Malgun Gothic" w:cs="Arial"/>
          <w:kern w:val="2"/>
          <w:lang w:eastAsia="ko-KR"/>
        </w:rPr>
        <w:t xml:space="preserve">can </w:t>
      </w:r>
      <w:r w:rsidR="00897A0F">
        <w:rPr>
          <w:rFonts w:eastAsia="Malgun Gothic" w:cs="Arial" w:hint="eastAsia"/>
          <w:kern w:val="2"/>
          <w:lang w:eastAsia="ko-KR"/>
        </w:rPr>
        <w:t xml:space="preserve">search/measure </w:t>
      </w:r>
      <w:r w:rsidR="00E51F99">
        <w:rPr>
          <w:rFonts w:eastAsia="Malgun Gothic" w:cs="Arial" w:hint="eastAsia"/>
          <w:kern w:val="2"/>
          <w:lang w:eastAsia="ko-KR"/>
        </w:rPr>
        <w:t xml:space="preserve">only </w:t>
      </w:r>
      <w:r w:rsidR="00897A0F">
        <w:rPr>
          <w:rFonts w:eastAsia="Malgun Gothic" w:cs="Arial" w:hint="eastAsia"/>
          <w:kern w:val="2"/>
          <w:lang w:eastAsia="ko-KR"/>
        </w:rPr>
        <w:t>specific SS</w:t>
      </w:r>
      <w:r>
        <w:rPr>
          <w:rFonts w:eastAsia="Malgun Gothic" w:cs="Arial"/>
          <w:kern w:val="2"/>
          <w:lang w:eastAsia="ko-KR"/>
        </w:rPr>
        <w:t>/PBCH block</w:t>
      </w:r>
      <w:r w:rsidR="00897A0F">
        <w:rPr>
          <w:rFonts w:eastAsia="Malgun Gothic" w:cs="Arial" w:hint="eastAsia"/>
          <w:kern w:val="2"/>
          <w:lang w:eastAsia="ko-KR"/>
        </w:rPr>
        <w:t xml:space="preserve">s in SFN-sync while </w:t>
      </w:r>
      <w:r>
        <w:rPr>
          <w:rFonts w:eastAsia="Malgun Gothic" w:cs="Arial"/>
          <w:kern w:val="2"/>
          <w:lang w:eastAsia="ko-KR"/>
        </w:rPr>
        <w:t xml:space="preserve">the </w:t>
      </w:r>
      <w:r w:rsidR="00897A0F">
        <w:rPr>
          <w:rFonts w:eastAsia="Malgun Gothic" w:cs="Arial" w:hint="eastAsia"/>
          <w:kern w:val="2"/>
          <w:lang w:eastAsia="ko-KR"/>
        </w:rPr>
        <w:t xml:space="preserve">UE </w:t>
      </w:r>
      <w:r>
        <w:rPr>
          <w:rFonts w:eastAsia="Malgun Gothic" w:cs="Arial"/>
          <w:kern w:val="2"/>
          <w:lang w:eastAsia="ko-KR"/>
        </w:rPr>
        <w:t xml:space="preserve">has to </w:t>
      </w:r>
      <w:r w:rsidR="00897A0F">
        <w:rPr>
          <w:rFonts w:eastAsia="Malgun Gothic" w:cs="Arial" w:hint="eastAsia"/>
          <w:kern w:val="2"/>
          <w:lang w:eastAsia="ko-KR"/>
        </w:rPr>
        <w:t xml:space="preserve">search/measure </w:t>
      </w:r>
      <w:r>
        <w:rPr>
          <w:rFonts w:eastAsia="Malgun Gothic" w:cs="Arial"/>
          <w:kern w:val="2"/>
          <w:lang w:eastAsia="ko-KR"/>
        </w:rPr>
        <w:t xml:space="preserve">the </w:t>
      </w:r>
      <w:r w:rsidR="00897A0F">
        <w:rPr>
          <w:rFonts w:eastAsia="Malgun Gothic" w:cs="Arial" w:hint="eastAsia"/>
          <w:kern w:val="2"/>
          <w:lang w:eastAsia="ko-KR"/>
        </w:rPr>
        <w:t>whole SMTC window in SFN-</w:t>
      </w:r>
      <w:proofErr w:type="spellStart"/>
      <w:r w:rsidR="00897A0F">
        <w:rPr>
          <w:rFonts w:eastAsia="Malgun Gothic" w:cs="Arial" w:hint="eastAsia"/>
          <w:kern w:val="2"/>
          <w:lang w:eastAsia="ko-KR"/>
        </w:rPr>
        <w:t>unsync</w:t>
      </w:r>
      <w:proofErr w:type="spellEnd"/>
      <w:r w:rsidR="00897A0F">
        <w:rPr>
          <w:rFonts w:eastAsia="Malgun Gothic" w:cs="Arial" w:hint="eastAsia"/>
          <w:kern w:val="2"/>
          <w:lang w:eastAsia="ko-KR"/>
        </w:rPr>
        <w:t>. Considering SMTC window</w:t>
      </w:r>
      <w:r w:rsidR="006B3D0F">
        <w:rPr>
          <w:rFonts w:eastAsia="Malgun Gothic" w:cs="Arial"/>
          <w:kern w:val="2"/>
          <w:lang w:eastAsia="ko-KR"/>
        </w:rPr>
        <w:t>s</w:t>
      </w:r>
      <w:r w:rsidR="00897A0F">
        <w:rPr>
          <w:rFonts w:eastAsia="Malgun Gothic" w:cs="Arial" w:hint="eastAsia"/>
          <w:kern w:val="2"/>
          <w:lang w:eastAsia="ko-KR"/>
        </w:rPr>
        <w:t xml:space="preserve"> </w:t>
      </w:r>
      <w:r w:rsidR="006B3D0F">
        <w:rPr>
          <w:rFonts w:eastAsia="Malgun Gothic" w:cs="Arial"/>
          <w:kern w:val="2"/>
          <w:lang w:eastAsia="ko-KR"/>
        </w:rPr>
        <w:t>range from</w:t>
      </w:r>
      <w:r w:rsidR="00897A0F">
        <w:rPr>
          <w:rFonts w:eastAsia="Malgun Gothic" w:cs="Arial" w:hint="eastAsia"/>
          <w:kern w:val="2"/>
          <w:lang w:eastAsia="ko-KR"/>
        </w:rPr>
        <w:t xml:space="preserve"> 1 </w:t>
      </w:r>
      <w:proofErr w:type="spellStart"/>
      <w:r w:rsidR="00897A0F">
        <w:rPr>
          <w:rFonts w:eastAsia="Malgun Gothic" w:cs="Arial" w:hint="eastAsia"/>
          <w:kern w:val="2"/>
          <w:lang w:eastAsia="ko-KR"/>
        </w:rPr>
        <w:t>ms</w:t>
      </w:r>
      <w:r w:rsidR="006B3D0F">
        <w:rPr>
          <w:rFonts w:eastAsia="Malgun Gothic" w:cs="Arial"/>
          <w:kern w:val="2"/>
          <w:lang w:eastAsia="ko-KR"/>
        </w:rPr>
        <w:t>ec</w:t>
      </w:r>
      <w:proofErr w:type="spellEnd"/>
      <w:r w:rsidR="006B3D0F">
        <w:rPr>
          <w:rFonts w:eastAsia="Malgun Gothic" w:cs="Arial"/>
          <w:kern w:val="2"/>
          <w:lang w:eastAsia="ko-KR"/>
        </w:rPr>
        <w:t xml:space="preserve"> to 5 </w:t>
      </w:r>
      <w:proofErr w:type="spellStart"/>
      <w:r w:rsidR="006B3D0F">
        <w:rPr>
          <w:rFonts w:eastAsia="Malgun Gothic" w:cs="Arial"/>
          <w:kern w:val="2"/>
          <w:lang w:eastAsia="ko-KR"/>
        </w:rPr>
        <w:t>msec</w:t>
      </w:r>
      <w:proofErr w:type="spellEnd"/>
      <w:r w:rsidR="006B3D0F">
        <w:rPr>
          <w:rFonts w:eastAsia="Malgun Gothic" w:cs="Arial"/>
          <w:kern w:val="2"/>
          <w:lang w:eastAsia="ko-KR"/>
        </w:rPr>
        <w:t xml:space="preserve"> with 2 </w:t>
      </w:r>
      <w:proofErr w:type="spellStart"/>
      <w:r w:rsidR="006B3D0F">
        <w:rPr>
          <w:rFonts w:eastAsia="Malgun Gothic" w:cs="Arial"/>
          <w:kern w:val="2"/>
          <w:lang w:eastAsia="ko-KR"/>
        </w:rPr>
        <w:t>msec</w:t>
      </w:r>
      <w:proofErr w:type="spellEnd"/>
      <w:r w:rsidR="006B3D0F">
        <w:rPr>
          <w:rFonts w:eastAsia="Malgun Gothic" w:cs="Arial"/>
          <w:kern w:val="2"/>
          <w:lang w:eastAsia="ko-KR"/>
        </w:rPr>
        <w:t xml:space="preserve"> being typical in FR1</w:t>
      </w:r>
      <w:r w:rsidR="00897A0F">
        <w:rPr>
          <w:rFonts w:eastAsia="Malgun Gothic" w:cs="Arial" w:hint="eastAsia"/>
          <w:kern w:val="2"/>
          <w:lang w:eastAsia="ko-KR"/>
        </w:rPr>
        <w:t xml:space="preserve">, the gain is </w:t>
      </w:r>
      <w:r w:rsidR="006B3D0F">
        <w:rPr>
          <w:rFonts w:eastAsia="Malgun Gothic" w:cs="Arial"/>
          <w:kern w:val="2"/>
          <w:lang w:eastAsia="ko-KR"/>
        </w:rPr>
        <w:t>in the order</w:t>
      </w:r>
      <w:r w:rsidR="00897A0F">
        <w:rPr>
          <w:rFonts w:eastAsia="Malgun Gothic" w:cs="Arial" w:hint="eastAsia"/>
          <w:kern w:val="2"/>
          <w:lang w:eastAsia="ko-KR"/>
        </w:rPr>
        <w:t xml:space="preserve"> of </w:t>
      </w:r>
      <w:r w:rsidR="006B3D0F">
        <w:rPr>
          <w:rFonts w:eastAsia="Malgun Gothic" w:cs="Arial"/>
          <w:kern w:val="2"/>
          <w:lang w:eastAsia="ko-KR"/>
        </w:rPr>
        <w:t xml:space="preserve">a </w:t>
      </w:r>
      <w:proofErr w:type="spellStart"/>
      <w:r w:rsidR="00897A0F">
        <w:rPr>
          <w:rFonts w:eastAsia="Malgun Gothic" w:cs="Arial" w:hint="eastAsia"/>
          <w:kern w:val="2"/>
          <w:lang w:eastAsia="ko-KR"/>
        </w:rPr>
        <w:t>ms</w:t>
      </w:r>
      <w:r w:rsidR="006B3D0F">
        <w:rPr>
          <w:rFonts w:eastAsia="Malgun Gothic" w:cs="Arial"/>
          <w:kern w:val="2"/>
          <w:lang w:eastAsia="ko-KR"/>
        </w:rPr>
        <w:t>ec</w:t>
      </w:r>
      <w:proofErr w:type="spellEnd"/>
      <w:r w:rsidR="00897A0F">
        <w:rPr>
          <w:rFonts w:eastAsia="Malgun Gothic" w:cs="Arial" w:hint="eastAsia"/>
          <w:kern w:val="2"/>
          <w:lang w:eastAsia="ko-KR"/>
        </w:rPr>
        <w:t xml:space="preserve"> which is not significant </w:t>
      </w:r>
      <w:r w:rsidR="006B3D0F">
        <w:rPr>
          <w:rFonts w:eastAsia="Malgun Gothic" w:cs="Arial"/>
          <w:kern w:val="2"/>
          <w:lang w:eastAsia="ko-KR"/>
        </w:rPr>
        <w:t xml:space="preserve">(and only occur for </w:t>
      </w:r>
      <w:proofErr w:type="spellStart"/>
      <w:r w:rsidR="006B3D0F">
        <w:rPr>
          <w:rFonts w:eastAsia="Malgun Gothic" w:cs="Arial" w:hint="eastAsia"/>
          <w:kern w:val="2"/>
          <w:lang w:eastAsia="ko-KR"/>
        </w:rPr>
        <w:t>PSCell</w:t>
      </w:r>
      <w:proofErr w:type="spellEnd"/>
      <w:r w:rsidR="006B3D0F">
        <w:rPr>
          <w:rFonts w:eastAsia="Malgun Gothic" w:cs="Arial" w:hint="eastAsia"/>
          <w:kern w:val="2"/>
          <w:lang w:eastAsia="ko-KR"/>
        </w:rPr>
        <w:t xml:space="preserve"> </w:t>
      </w:r>
      <w:r w:rsidR="006B3D0F">
        <w:rPr>
          <w:rFonts w:eastAsia="Malgun Gothic" w:cs="Arial"/>
          <w:kern w:val="2"/>
          <w:lang w:eastAsia="ko-KR"/>
        </w:rPr>
        <w:t xml:space="preserve">addition </w:t>
      </w:r>
      <w:r w:rsidR="006B3D0F">
        <w:rPr>
          <w:rFonts w:eastAsia="Malgun Gothic" w:cs="Arial" w:hint="eastAsia"/>
          <w:kern w:val="2"/>
          <w:lang w:eastAsia="ko-KR"/>
        </w:rPr>
        <w:t>without measurement</w:t>
      </w:r>
      <w:r w:rsidR="006B3D0F">
        <w:rPr>
          <w:rFonts w:eastAsia="Malgun Gothic" w:cs="Arial"/>
          <w:kern w:val="2"/>
          <w:lang w:eastAsia="ko-KR"/>
        </w:rPr>
        <w:t>)</w:t>
      </w:r>
      <w:r w:rsidR="00897A0F">
        <w:rPr>
          <w:rFonts w:eastAsia="Malgun Gothic" w:cs="Arial" w:hint="eastAsia"/>
          <w:kern w:val="2"/>
          <w:lang w:eastAsia="ko-KR"/>
        </w:rPr>
        <w:t xml:space="preserve">. </w:t>
      </w:r>
    </w:p>
    <w:p w14:paraId="0E00EE68" w14:textId="77777777" w:rsidR="00E151B9" w:rsidRDefault="00E151B9" w:rsidP="00341508">
      <w:pPr>
        <w:spacing w:after="0"/>
        <w:jc w:val="both"/>
        <w:rPr>
          <w:rFonts w:eastAsia="Malgun Gothic" w:cs="Arial"/>
          <w:kern w:val="2"/>
          <w:lang w:eastAsia="ko-KR"/>
        </w:rPr>
      </w:pPr>
    </w:p>
    <w:p w14:paraId="57BD0A11" w14:textId="7B3C8BF8" w:rsidR="00897A0F" w:rsidRPr="006B3D0F" w:rsidRDefault="00897A0F" w:rsidP="00341508">
      <w:pPr>
        <w:spacing w:after="0"/>
        <w:jc w:val="both"/>
        <w:rPr>
          <w:rFonts w:eastAsia="Malgun Gothic" w:cs="Arial"/>
          <w:i/>
          <w:iCs/>
          <w:kern w:val="2"/>
          <w:u w:val="single"/>
          <w:lang w:eastAsia="ko-KR"/>
        </w:rPr>
      </w:pPr>
      <w:r w:rsidRPr="006B3D0F">
        <w:rPr>
          <w:rFonts w:eastAsia="Malgun Gothic" w:cs="Arial" w:hint="eastAsia"/>
          <w:b/>
          <w:bCs/>
          <w:i/>
          <w:iCs/>
          <w:kern w:val="2"/>
          <w:u w:val="single"/>
          <w:lang w:eastAsia="ko-KR"/>
        </w:rPr>
        <w:t>Observation</w:t>
      </w:r>
      <w:r w:rsidR="006B3D0F" w:rsidRPr="006B3D0F">
        <w:rPr>
          <w:rFonts w:eastAsia="Malgun Gothic" w:cs="Arial"/>
          <w:b/>
          <w:bCs/>
          <w:i/>
          <w:iCs/>
          <w:kern w:val="2"/>
          <w:u w:val="single"/>
          <w:lang w:eastAsia="ko-KR"/>
        </w:rPr>
        <w:t xml:space="preserve"> 2</w:t>
      </w:r>
      <w:r w:rsidRPr="006B3D0F">
        <w:rPr>
          <w:rFonts w:eastAsia="Malgun Gothic" w:cs="Arial" w:hint="eastAsia"/>
          <w:i/>
          <w:iCs/>
          <w:kern w:val="2"/>
          <w:u w:val="single"/>
          <w:lang w:eastAsia="ko-KR"/>
        </w:rPr>
        <w:t xml:space="preserve">: The second benefit of SFN-sync </w:t>
      </w:r>
      <w:r w:rsidR="006B3D0F">
        <w:rPr>
          <w:rFonts w:eastAsia="Malgun Gothic" w:cs="Arial"/>
          <w:i/>
          <w:iCs/>
          <w:kern w:val="2"/>
          <w:u w:val="single"/>
          <w:lang w:eastAsia="ko-KR"/>
        </w:rPr>
        <w:t xml:space="preserve">NN-DC </w:t>
      </w:r>
      <w:r w:rsidRPr="006B3D0F">
        <w:rPr>
          <w:rFonts w:eastAsia="Malgun Gothic" w:cs="Arial" w:hint="eastAsia"/>
          <w:i/>
          <w:iCs/>
          <w:kern w:val="2"/>
          <w:u w:val="single"/>
          <w:lang w:eastAsia="ko-KR"/>
        </w:rPr>
        <w:t xml:space="preserve">is reduced search time </w:t>
      </w:r>
      <w:r w:rsidR="006B3D0F" w:rsidRPr="006B3D0F">
        <w:rPr>
          <w:rFonts w:eastAsia="Malgun Gothic" w:cs="Arial"/>
          <w:i/>
          <w:iCs/>
          <w:kern w:val="2"/>
          <w:u w:val="single"/>
          <w:lang w:eastAsia="ko-KR"/>
        </w:rPr>
        <w:t xml:space="preserve">of a few </w:t>
      </w:r>
      <w:proofErr w:type="spellStart"/>
      <w:r w:rsidR="006B3D0F" w:rsidRPr="006B3D0F">
        <w:rPr>
          <w:rFonts w:eastAsia="Malgun Gothic" w:cs="Arial"/>
          <w:i/>
          <w:iCs/>
          <w:kern w:val="2"/>
          <w:u w:val="single"/>
          <w:lang w:eastAsia="ko-KR"/>
        </w:rPr>
        <w:t>msec</w:t>
      </w:r>
      <w:proofErr w:type="spellEnd"/>
      <w:r w:rsidR="006B3D0F" w:rsidRPr="006B3D0F">
        <w:rPr>
          <w:rFonts w:eastAsia="Malgun Gothic" w:cs="Arial"/>
          <w:i/>
          <w:iCs/>
          <w:kern w:val="2"/>
          <w:u w:val="single"/>
          <w:lang w:eastAsia="ko-KR"/>
        </w:rPr>
        <w:t xml:space="preserve"> for </w:t>
      </w:r>
      <w:proofErr w:type="spellStart"/>
      <w:r w:rsidR="006B3D0F" w:rsidRPr="006B3D0F">
        <w:rPr>
          <w:rFonts w:eastAsia="Malgun Gothic" w:cs="Arial"/>
          <w:i/>
          <w:iCs/>
          <w:kern w:val="2"/>
          <w:u w:val="single"/>
          <w:lang w:eastAsia="ko-KR"/>
        </w:rPr>
        <w:t>PSCell</w:t>
      </w:r>
      <w:proofErr w:type="spellEnd"/>
      <w:r w:rsidR="006B3D0F" w:rsidRPr="006B3D0F">
        <w:rPr>
          <w:rFonts w:eastAsia="Malgun Gothic" w:cs="Arial"/>
          <w:i/>
          <w:iCs/>
          <w:kern w:val="2"/>
          <w:u w:val="single"/>
          <w:lang w:eastAsia="ko-KR"/>
        </w:rPr>
        <w:t xml:space="preserve"> addition</w:t>
      </w:r>
      <w:r w:rsidRPr="006B3D0F">
        <w:rPr>
          <w:rFonts w:eastAsia="Malgun Gothic" w:cs="Arial" w:hint="eastAsia"/>
          <w:i/>
          <w:iCs/>
          <w:kern w:val="2"/>
          <w:u w:val="single"/>
          <w:lang w:eastAsia="ko-KR"/>
        </w:rPr>
        <w:t xml:space="preserve">. </w:t>
      </w:r>
    </w:p>
    <w:p w14:paraId="29913C61" w14:textId="58389553" w:rsidR="006B3D0F" w:rsidRPr="006B3D0F" w:rsidRDefault="00897A0F" w:rsidP="00341508">
      <w:pPr>
        <w:spacing w:after="0"/>
        <w:jc w:val="both"/>
        <w:rPr>
          <w:rFonts w:eastAsia="Malgun Gothic" w:cs="Arial"/>
          <w:i/>
          <w:iCs/>
          <w:kern w:val="2"/>
          <w:u w:val="single"/>
          <w:lang w:eastAsia="ko-KR"/>
        </w:rPr>
      </w:pPr>
      <w:r w:rsidRPr="006B3D0F">
        <w:rPr>
          <w:rFonts w:eastAsia="Malgun Gothic" w:cs="Arial" w:hint="eastAsia"/>
          <w:b/>
          <w:bCs/>
          <w:i/>
          <w:iCs/>
          <w:kern w:val="2"/>
          <w:u w:val="single"/>
          <w:lang w:eastAsia="ko-KR"/>
        </w:rPr>
        <w:lastRenderedPageBreak/>
        <w:t>Observation</w:t>
      </w:r>
      <w:r w:rsidR="006B3D0F" w:rsidRPr="006B3D0F">
        <w:rPr>
          <w:rFonts w:eastAsia="Malgun Gothic" w:cs="Arial"/>
          <w:b/>
          <w:bCs/>
          <w:i/>
          <w:iCs/>
          <w:kern w:val="2"/>
          <w:u w:val="single"/>
          <w:lang w:eastAsia="ko-KR"/>
        </w:rPr>
        <w:t xml:space="preserve"> 3</w:t>
      </w:r>
      <w:r w:rsidRPr="006B3D0F">
        <w:rPr>
          <w:rFonts w:eastAsia="Malgun Gothic" w:cs="Arial" w:hint="eastAsia"/>
          <w:i/>
          <w:iCs/>
          <w:kern w:val="2"/>
          <w:u w:val="single"/>
          <w:lang w:eastAsia="ko-KR"/>
        </w:rPr>
        <w:t xml:space="preserve">: The motivation of limiting </w:t>
      </w:r>
      <w:r w:rsidR="006B3D0F" w:rsidRPr="006B3D0F">
        <w:rPr>
          <w:rFonts w:eastAsia="Malgun Gothic" w:cs="Arial"/>
          <w:i/>
          <w:iCs/>
          <w:kern w:val="2"/>
          <w:u w:val="single"/>
          <w:lang w:eastAsia="ko-KR"/>
        </w:rPr>
        <w:t>NN-</w:t>
      </w:r>
      <w:r w:rsidRPr="006B3D0F">
        <w:rPr>
          <w:rFonts w:eastAsia="Malgun Gothic" w:cs="Arial" w:hint="eastAsia"/>
          <w:i/>
          <w:iCs/>
          <w:kern w:val="2"/>
          <w:u w:val="single"/>
          <w:lang w:eastAsia="ko-KR"/>
        </w:rPr>
        <w:t xml:space="preserve">DC to synchronous operation </w:t>
      </w:r>
      <w:r w:rsidR="006B3D0F" w:rsidRPr="006B3D0F">
        <w:rPr>
          <w:rFonts w:eastAsia="Malgun Gothic" w:cs="Arial"/>
          <w:i/>
          <w:iCs/>
          <w:kern w:val="2"/>
          <w:u w:val="single"/>
          <w:lang w:eastAsia="ko-KR"/>
        </w:rPr>
        <w:t>wa</w:t>
      </w:r>
      <w:r w:rsidRPr="006B3D0F">
        <w:rPr>
          <w:rFonts w:eastAsia="Malgun Gothic" w:cs="Arial" w:hint="eastAsia"/>
          <w:i/>
          <w:iCs/>
          <w:kern w:val="2"/>
          <w:u w:val="single"/>
          <w:lang w:eastAsia="ko-KR"/>
        </w:rPr>
        <w:t>s to minimize specification/</w:t>
      </w:r>
      <w:r w:rsidRPr="006B3D0F">
        <w:rPr>
          <w:rFonts w:eastAsia="Malgun Gothic" w:cs="Arial"/>
          <w:i/>
          <w:iCs/>
          <w:kern w:val="2"/>
          <w:u w:val="single"/>
          <w:lang w:eastAsia="ko-KR"/>
        </w:rPr>
        <w:t>implementation</w:t>
      </w:r>
      <w:r w:rsidRPr="006B3D0F">
        <w:rPr>
          <w:rFonts w:eastAsia="Malgun Gothic" w:cs="Arial" w:hint="eastAsia"/>
          <w:i/>
          <w:iCs/>
          <w:kern w:val="2"/>
          <w:u w:val="single"/>
          <w:lang w:eastAsia="ko-KR"/>
        </w:rPr>
        <w:t xml:space="preserve"> impact, not </w:t>
      </w:r>
      <w:r w:rsidR="006B3D0F" w:rsidRPr="006B3D0F">
        <w:rPr>
          <w:rFonts w:eastAsia="Malgun Gothic" w:cs="Arial"/>
          <w:i/>
          <w:iCs/>
          <w:kern w:val="2"/>
          <w:u w:val="single"/>
          <w:lang w:eastAsia="ko-KR"/>
        </w:rPr>
        <w:t>for minor</w:t>
      </w:r>
      <w:r w:rsidRPr="006B3D0F">
        <w:rPr>
          <w:rFonts w:eastAsia="Malgun Gothic" w:cs="Arial" w:hint="eastAsia"/>
          <w:i/>
          <w:iCs/>
          <w:kern w:val="2"/>
          <w:u w:val="single"/>
          <w:lang w:eastAsia="ko-KR"/>
        </w:rPr>
        <w:t xml:space="preserve"> </w:t>
      </w:r>
      <w:r w:rsidR="006B3D0F" w:rsidRPr="006B3D0F">
        <w:rPr>
          <w:rFonts w:eastAsia="Malgun Gothic" w:cs="Arial"/>
          <w:i/>
          <w:iCs/>
          <w:kern w:val="2"/>
          <w:u w:val="single"/>
          <w:lang w:eastAsia="ko-KR"/>
        </w:rPr>
        <w:t xml:space="preserve">reduction in </w:t>
      </w:r>
      <w:proofErr w:type="spellStart"/>
      <w:r w:rsidR="006B3D0F" w:rsidRPr="006B3D0F">
        <w:rPr>
          <w:rFonts w:eastAsia="Malgun Gothic" w:cs="Arial"/>
          <w:i/>
          <w:iCs/>
          <w:kern w:val="2"/>
          <w:u w:val="single"/>
          <w:lang w:eastAsia="ko-KR"/>
        </w:rPr>
        <w:t>PSCell</w:t>
      </w:r>
      <w:proofErr w:type="spellEnd"/>
      <w:r w:rsidR="006B3D0F" w:rsidRPr="006B3D0F">
        <w:rPr>
          <w:rFonts w:eastAsia="Malgun Gothic" w:cs="Arial"/>
          <w:i/>
          <w:iCs/>
          <w:kern w:val="2"/>
          <w:u w:val="single"/>
          <w:lang w:eastAsia="ko-KR"/>
        </w:rPr>
        <w:t xml:space="preserve"> addition time.</w:t>
      </w:r>
    </w:p>
    <w:p w14:paraId="32DC0A05" w14:textId="0DC578EE" w:rsidR="00897A0F" w:rsidRDefault="00897A0F" w:rsidP="00341508">
      <w:pPr>
        <w:spacing w:after="0"/>
        <w:jc w:val="both"/>
        <w:rPr>
          <w:rFonts w:eastAsia="Malgun Gothic" w:cs="Arial"/>
          <w:kern w:val="2"/>
          <w:lang w:eastAsia="ko-KR"/>
        </w:rPr>
      </w:pPr>
    </w:p>
    <w:p w14:paraId="6BBD0BE3" w14:textId="77777777" w:rsidR="006B3D0F" w:rsidRPr="00897A0F" w:rsidRDefault="006B3D0F" w:rsidP="00341508">
      <w:pPr>
        <w:spacing w:after="0"/>
        <w:jc w:val="both"/>
        <w:rPr>
          <w:rFonts w:eastAsia="Malgun Gothic" w:cs="Arial"/>
          <w:kern w:val="2"/>
          <w:lang w:eastAsia="ko-KR"/>
        </w:rPr>
      </w:pPr>
    </w:p>
    <w:p w14:paraId="4D17A083" w14:textId="29AEE4C1" w:rsidR="00897A0F" w:rsidRDefault="00897A0F" w:rsidP="00341508">
      <w:pPr>
        <w:spacing w:after="0"/>
        <w:jc w:val="both"/>
        <w:rPr>
          <w:rFonts w:eastAsia="Malgun Gothic" w:cs="Arial"/>
          <w:kern w:val="2"/>
          <w:lang w:eastAsia="ko-KR"/>
        </w:rPr>
      </w:pPr>
      <w:r>
        <w:rPr>
          <w:rFonts w:eastAsia="Malgun Gothic" w:cs="Arial" w:hint="eastAsia"/>
          <w:kern w:val="2"/>
          <w:lang w:eastAsia="ko-KR"/>
        </w:rPr>
        <w:t>As previously</w:t>
      </w:r>
      <w:r w:rsidR="000D5C9D">
        <w:rPr>
          <w:rFonts w:eastAsia="Malgun Gothic" w:cs="Arial"/>
          <w:kern w:val="2"/>
          <w:lang w:eastAsia="ko-KR"/>
        </w:rPr>
        <w:t xml:space="preserve"> </w:t>
      </w:r>
      <w:r w:rsidR="006C5AE5">
        <w:rPr>
          <w:rFonts w:eastAsia="Malgun Gothic" w:cs="Arial"/>
          <w:kern w:val="2"/>
          <w:lang w:eastAsia="ko-KR"/>
        </w:rPr>
        <w:t>not</w:t>
      </w:r>
      <w:r w:rsidR="000D5C9D">
        <w:rPr>
          <w:rFonts w:eastAsia="Malgun Gothic" w:cs="Arial"/>
          <w:kern w:val="2"/>
          <w:lang w:eastAsia="ko-KR"/>
        </w:rPr>
        <w:t>ed</w:t>
      </w:r>
      <w:r>
        <w:rPr>
          <w:rFonts w:eastAsia="Malgun Gothic" w:cs="Arial" w:hint="eastAsia"/>
          <w:kern w:val="2"/>
          <w:lang w:eastAsia="ko-KR"/>
        </w:rPr>
        <w:t xml:space="preserve">, </w:t>
      </w:r>
      <w:r w:rsidR="00932CCA">
        <w:rPr>
          <w:rFonts w:eastAsia="Malgun Gothic" w:cs="Arial" w:hint="eastAsia"/>
          <w:kern w:val="2"/>
          <w:lang w:eastAsia="ko-KR"/>
        </w:rPr>
        <w:t xml:space="preserve">mandating SFN-sync </w:t>
      </w:r>
      <w:r w:rsidR="000D5C9D">
        <w:rPr>
          <w:rFonts w:eastAsia="Malgun Gothic" w:cs="Arial"/>
          <w:kern w:val="2"/>
          <w:lang w:eastAsia="ko-KR"/>
        </w:rPr>
        <w:t xml:space="preserve">for NN-DC operation </w:t>
      </w:r>
      <w:r w:rsidR="00932CCA">
        <w:rPr>
          <w:rFonts w:eastAsia="Malgun Gothic" w:cs="Arial" w:hint="eastAsia"/>
          <w:kern w:val="2"/>
          <w:lang w:eastAsia="ko-KR"/>
        </w:rPr>
        <w:t>is a new requirement</w:t>
      </w:r>
      <w:r w:rsidR="000D5C9D">
        <w:rPr>
          <w:rFonts w:eastAsia="Malgun Gothic" w:cs="Arial"/>
          <w:kern w:val="2"/>
          <w:lang w:eastAsia="ko-KR"/>
        </w:rPr>
        <w:t>, does not exist for other DC architectures, and can</w:t>
      </w:r>
      <w:r w:rsidR="00932CCA">
        <w:rPr>
          <w:rFonts w:eastAsia="Malgun Gothic" w:cs="Arial" w:hint="eastAsia"/>
          <w:kern w:val="2"/>
          <w:lang w:eastAsia="ko-KR"/>
        </w:rPr>
        <w:t xml:space="preserve"> incur </w:t>
      </w:r>
      <w:r w:rsidR="000D5C9D">
        <w:rPr>
          <w:rFonts w:eastAsia="Malgun Gothic" w:cs="Arial"/>
          <w:kern w:val="2"/>
          <w:lang w:eastAsia="ko-KR"/>
        </w:rPr>
        <w:t xml:space="preserve">various, including </w:t>
      </w:r>
      <w:r w:rsidR="00932CCA">
        <w:rPr>
          <w:rFonts w:eastAsia="Malgun Gothic" w:cs="Arial" w:hint="eastAsia"/>
          <w:kern w:val="2"/>
          <w:lang w:eastAsia="ko-KR"/>
        </w:rPr>
        <w:t>unforeseen</w:t>
      </w:r>
      <w:r w:rsidR="000D5C9D">
        <w:rPr>
          <w:rFonts w:eastAsia="Malgun Gothic" w:cs="Arial"/>
          <w:kern w:val="2"/>
          <w:lang w:eastAsia="ko-KR"/>
        </w:rPr>
        <w:t>,</w:t>
      </w:r>
      <w:r w:rsidR="00932CCA">
        <w:rPr>
          <w:rFonts w:eastAsia="Malgun Gothic" w:cs="Arial" w:hint="eastAsia"/>
          <w:kern w:val="2"/>
          <w:lang w:eastAsia="ko-KR"/>
        </w:rPr>
        <w:t xml:space="preserve"> problem</w:t>
      </w:r>
      <w:r w:rsidR="000D5C9D">
        <w:rPr>
          <w:rFonts w:eastAsia="Malgun Gothic" w:cs="Arial"/>
          <w:kern w:val="2"/>
          <w:lang w:eastAsia="ko-KR"/>
        </w:rPr>
        <w:t>s</w:t>
      </w:r>
      <w:r w:rsidR="00932CCA">
        <w:rPr>
          <w:rFonts w:eastAsia="Malgun Gothic" w:cs="Arial" w:hint="eastAsia"/>
          <w:kern w:val="2"/>
          <w:lang w:eastAsia="ko-KR"/>
        </w:rPr>
        <w:t xml:space="preserve"> in deployment</w:t>
      </w:r>
      <w:r w:rsidR="000D5C9D">
        <w:rPr>
          <w:rFonts w:eastAsia="Malgun Gothic" w:cs="Arial"/>
          <w:kern w:val="2"/>
          <w:lang w:eastAsia="ko-KR"/>
        </w:rPr>
        <w:t>s</w:t>
      </w:r>
      <w:r w:rsidR="00932CCA">
        <w:rPr>
          <w:rFonts w:eastAsia="Malgun Gothic" w:cs="Arial" w:hint="eastAsia"/>
          <w:kern w:val="2"/>
          <w:lang w:eastAsia="ko-KR"/>
        </w:rPr>
        <w:t xml:space="preserve">. </w:t>
      </w:r>
      <w:r w:rsidR="000D5C9D">
        <w:rPr>
          <w:rFonts w:eastAsia="Malgun Gothic" w:cs="Arial"/>
          <w:kern w:val="2"/>
          <w:lang w:eastAsia="ko-KR"/>
        </w:rPr>
        <w:t>For</w:t>
      </w:r>
      <w:r w:rsidR="00932CCA">
        <w:rPr>
          <w:rFonts w:eastAsia="Malgun Gothic" w:cs="Arial" w:hint="eastAsia"/>
          <w:kern w:val="2"/>
          <w:lang w:eastAsia="ko-KR"/>
        </w:rPr>
        <w:t xml:space="preserve"> example</w:t>
      </w:r>
      <w:r w:rsidR="000D5C9D">
        <w:rPr>
          <w:rFonts w:eastAsia="Malgun Gothic" w:cs="Arial"/>
          <w:kern w:val="2"/>
          <w:lang w:eastAsia="ko-KR"/>
        </w:rPr>
        <w:t>:</w:t>
      </w:r>
      <w:r w:rsidR="00932CCA">
        <w:rPr>
          <w:rFonts w:eastAsia="Malgun Gothic" w:cs="Arial" w:hint="eastAsia"/>
          <w:kern w:val="2"/>
          <w:lang w:eastAsia="ko-KR"/>
        </w:rPr>
        <w:t xml:space="preserve"> </w:t>
      </w:r>
    </w:p>
    <w:p w14:paraId="444D86C0" w14:textId="7D72241C" w:rsidR="00932CCA" w:rsidRDefault="000D5C9D" w:rsidP="00341508">
      <w:pPr>
        <w:spacing w:after="0"/>
        <w:jc w:val="both"/>
        <w:rPr>
          <w:rFonts w:eastAsia="Malgun Gothic" w:cs="Arial"/>
          <w:kern w:val="2"/>
          <w:lang w:eastAsia="ko-KR"/>
        </w:rPr>
      </w:pPr>
      <w:r>
        <w:rPr>
          <w:rFonts w:eastAsia="Malgun Gothic" w:cs="Arial"/>
          <w:kern w:val="2"/>
          <w:lang w:eastAsia="ko-KR"/>
        </w:rPr>
        <w:t>In</w:t>
      </w:r>
      <w:r w:rsidR="00932CCA">
        <w:rPr>
          <w:rFonts w:eastAsia="Malgun Gothic" w:cs="Arial" w:hint="eastAsia"/>
          <w:kern w:val="2"/>
          <w:lang w:eastAsia="ko-KR"/>
        </w:rPr>
        <w:t xml:space="preserve"> release n, </w:t>
      </w:r>
    </w:p>
    <w:p w14:paraId="580E01A7" w14:textId="1E60F832" w:rsidR="00A013CD" w:rsidRPr="000D5C9D" w:rsidRDefault="000D5C9D" w:rsidP="000D5C9D">
      <w:pPr>
        <w:pStyle w:val="ListParagraph"/>
        <w:numPr>
          <w:ilvl w:val="0"/>
          <w:numId w:val="16"/>
        </w:numPr>
        <w:spacing w:after="0"/>
        <w:jc w:val="both"/>
        <w:rPr>
          <w:rFonts w:eastAsia="Malgun Gothic" w:cs="Arial"/>
          <w:kern w:val="2"/>
          <w:lang w:eastAsia="ko-KR"/>
        </w:rPr>
      </w:pPr>
      <w:r>
        <w:rPr>
          <w:rFonts w:eastAsia="Malgun Gothic" w:cs="Arial"/>
          <w:kern w:val="2"/>
          <w:lang w:eastAsia="ko-KR"/>
        </w:rPr>
        <w:t>An o</w:t>
      </w:r>
      <w:r w:rsidR="00A013CD">
        <w:rPr>
          <w:rFonts w:eastAsia="Malgun Gothic" w:cs="Arial" w:hint="eastAsia"/>
          <w:kern w:val="2"/>
          <w:lang w:eastAsia="ko-KR"/>
        </w:rPr>
        <w:t>perator deploys</w:t>
      </w:r>
      <w:r>
        <w:rPr>
          <w:rFonts w:eastAsia="Malgun Gothic" w:cs="Arial"/>
          <w:kern w:val="2"/>
          <w:lang w:eastAsia="ko-KR"/>
        </w:rPr>
        <w:t xml:space="preserve"> both </w:t>
      </w:r>
      <w:r w:rsidR="00932CCA" w:rsidRPr="00932CCA">
        <w:rPr>
          <w:rFonts w:eastAsia="Malgun Gothic" w:cs="Arial" w:hint="eastAsia"/>
          <w:kern w:val="2"/>
          <w:lang w:eastAsia="ko-KR"/>
        </w:rPr>
        <w:t>LTE and NR in FR1</w:t>
      </w:r>
      <w:r>
        <w:rPr>
          <w:rFonts w:eastAsia="Malgun Gothic" w:cs="Arial"/>
          <w:kern w:val="2"/>
          <w:lang w:eastAsia="ko-KR"/>
        </w:rPr>
        <w:t>,</w:t>
      </w:r>
      <w:r w:rsidR="00E51F99">
        <w:rPr>
          <w:rFonts w:eastAsia="Malgun Gothic" w:cs="Arial" w:hint="eastAsia"/>
          <w:kern w:val="2"/>
          <w:lang w:eastAsia="ko-KR"/>
        </w:rPr>
        <w:t xml:space="preserve"> </w:t>
      </w:r>
      <w:r w:rsidR="00932CCA" w:rsidRPr="00932CCA">
        <w:rPr>
          <w:rFonts w:eastAsia="Malgun Gothic" w:cs="Arial" w:hint="eastAsia"/>
          <w:kern w:val="2"/>
          <w:lang w:eastAsia="ko-KR"/>
        </w:rPr>
        <w:t>NR in FR2</w:t>
      </w:r>
      <w:r>
        <w:rPr>
          <w:rFonts w:eastAsia="Malgun Gothic" w:cs="Arial"/>
          <w:kern w:val="2"/>
          <w:lang w:eastAsia="ko-KR"/>
        </w:rPr>
        <w:t>, and</w:t>
      </w:r>
      <w:r w:rsidR="00932CCA" w:rsidRPr="000D5C9D">
        <w:rPr>
          <w:rFonts w:eastAsia="Malgun Gothic" w:cs="Arial" w:hint="eastAsia"/>
          <w:kern w:val="2"/>
          <w:lang w:eastAsia="ko-KR"/>
        </w:rPr>
        <w:t xml:space="preserve"> N</w:t>
      </w:r>
      <w:r>
        <w:rPr>
          <w:rFonts w:eastAsia="Malgun Gothic" w:cs="Arial"/>
          <w:kern w:val="2"/>
          <w:lang w:eastAsia="ko-KR"/>
        </w:rPr>
        <w:t>N-</w:t>
      </w:r>
      <w:r w:rsidR="00932CCA" w:rsidRPr="000D5C9D">
        <w:rPr>
          <w:rFonts w:eastAsia="Malgun Gothic" w:cs="Arial" w:hint="eastAsia"/>
          <w:kern w:val="2"/>
          <w:lang w:eastAsia="ko-KR"/>
        </w:rPr>
        <w:t>DC between FR1 and FR2.</w:t>
      </w:r>
    </w:p>
    <w:p w14:paraId="4F8AA4A4" w14:textId="3F132DFB" w:rsidR="00932CCA" w:rsidRDefault="00A013CD" w:rsidP="00A64413">
      <w:pPr>
        <w:pStyle w:val="ListParagraph"/>
        <w:numPr>
          <w:ilvl w:val="0"/>
          <w:numId w:val="16"/>
        </w:numPr>
        <w:spacing w:after="0"/>
        <w:jc w:val="both"/>
        <w:rPr>
          <w:rFonts w:eastAsia="Malgun Gothic" w:cs="Arial"/>
          <w:kern w:val="2"/>
          <w:lang w:eastAsia="ko-KR"/>
        </w:rPr>
      </w:pPr>
      <w:r>
        <w:rPr>
          <w:rFonts w:eastAsia="Malgun Gothic" w:cs="Arial" w:hint="eastAsia"/>
          <w:kern w:val="2"/>
          <w:lang w:eastAsia="ko-KR"/>
        </w:rPr>
        <w:t>FR1 NR and FR2 NR are SFN-synchronized</w:t>
      </w:r>
    </w:p>
    <w:p w14:paraId="00B1C65A" w14:textId="5D9F123B" w:rsidR="00A013CD" w:rsidRPr="00932CCA" w:rsidRDefault="00A013CD" w:rsidP="00A64413">
      <w:pPr>
        <w:pStyle w:val="ListParagraph"/>
        <w:numPr>
          <w:ilvl w:val="0"/>
          <w:numId w:val="16"/>
        </w:numPr>
        <w:spacing w:after="0"/>
        <w:jc w:val="both"/>
        <w:rPr>
          <w:rFonts w:eastAsia="Malgun Gothic" w:cs="Arial"/>
          <w:kern w:val="2"/>
          <w:lang w:eastAsia="ko-KR"/>
        </w:rPr>
      </w:pPr>
      <w:r>
        <w:rPr>
          <w:rFonts w:eastAsia="Malgun Gothic" w:cs="Arial" w:hint="eastAsia"/>
          <w:kern w:val="2"/>
          <w:lang w:eastAsia="ko-KR"/>
        </w:rPr>
        <w:t>LTE and FR1 NR are not SFN-synchronized</w:t>
      </w:r>
      <w:r w:rsidR="000D5C9D">
        <w:rPr>
          <w:rFonts w:eastAsia="Malgun Gothic" w:cs="Arial"/>
          <w:kern w:val="2"/>
          <w:lang w:eastAsia="ko-KR"/>
        </w:rPr>
        <w:t xml:space="preserve"> (as allowed in Rel-15)</w:t>
      </w:r>
    </w:p>
    <w:p w14:paraId="3D7E88EF" w14:textId="2585E6B3" w:rsidR="00460A52" w:rsidRDefault="000D5C9D" w:rsidP="00341508">
      <w:pPr>
        <w:spacing w:after="0"/>
        <w:jc w:val="both"/>
        <w:rPr>
          <w:rFonts w:eastAsia="Malgun Gothic" w:cs="Arial"/>
          <w:kern w:val="2"/>
          <w:lang w:eastAsia="ko-KR"/>
        </w:rPr>
      </w:pPr>
      <w:proofErr w:type="spellStart"/>
      <w:r>
        <w:rPr>
          <w:rFonts w:eastAsia="Malgun Gothic" w:cs="Arial"/>
          <w:kern w:val="2"/>
          <w:lang w:eastAsia="ko-KR"/>
        </w:rPr>
        <w:t>Im</w:t>
      </w:r>
      <w:proofErr w:type="spellEnd"/>
      <w:r w:rsidR="00A013CD">
        <w:rPr>
          <w:rFonts w:eastAsia="Malgun Gothic" w:cs="Arial" w:hint="eastAsia"/>
          <w:kern w:val="2"/>
          <w:lang w:eastAsia="ko-KR"/>
        </w:rPr>
        <w:t xml:space="preserve"> release n+1,</w:t>
      </w:r>
    </w:p>
    <w:p w14:paraId="3BFB0BD1" w14:textId="7AEA7586" w:rsidR="00A013CD" w:rsidRDefault="000D5C9D" w:rsidP="00A64413">
      <w:pPr>
        <w:pStyle w:val="ListParagraph"/>
        <w:numPr>
          <w:ilvl w:val="0"/>
          <w:numId w:val="16"/>
        </w:numPr>
        <w:spacing w:after="0"/>
        <w:jc w:val="both"/>
        <w:rPr>
          <w:rFonts w:eastAsia="Malgun Gothic" w:cs="Arial"/>
          <w:kern w:val="2"/>
          <w:lang w:eastAsia="ko-KR"/>
        </w:rPr>
      </w:pPr>
      <w:r>
        <w:rPr>
          <w:rFonts w:eastAsia="Malgun Gothic" w:cs="Arial"/>
          <w:kern w:val="2"/>
          <w:lang w:eastAsia="ko-KR"/>
        </w:rPr>
        <w:t>The o</w:t>
      </w:r>
      <w:r w:rsidR="00A013CD">
        <w:rPr>
          <w:rFonts w:eastAsia="Malgun Gothic" w:cs="Arial" w:hint="eastAsia"/>
          <w:kern w:val="2"/>
          <w:lang w:eastAsia="ko-KR"/>
        </w:rPr>
        <w:t xml:space="preserve">perator decides to </w:t>
      </w:r>
      <w:proofErr w:type="spellStart"/>
      <w:r w:rsidR="00A013CD">
        <w:rPr>
          <w:rFonts w:eastAsia="Malgun Gothic" w:cs="Arial" w:hint="eastAsia"/>
          <w:kern w:val="2"/>
          <w:lang w:eastAsia="ko-KR"/>
        </w:rPr>
        <w:t>refarm</w:t>
      </w:r>
      <w:proofErr w:type="spellEnd"/>
      <w:r w:rsidR="00A013CD">
        <w:rPr>
          <w:rFonts w:eastAsia="Malgun Gothic" w:cs="Arial" w:hint="eastAsia"/>
          <w:kern w:val="2"/>
          <w:lang w:eastAsia="ko-KR"/>
        </w:rPr>
        <w:t xml:space="preserve"> LTE to NR</w:t>
      </w:r>
      <w:r>
        <w:rPr>
          <w:rFonts w:eastAsia="Malgun Gothic" w:cs="Arial"/>
          <w:kern w:val="2"/>
          <w:lang w:eastAsia="ko-KR"/>
        </w:rPr>
        <w:t xml:space="preserve"> (FR1)</w:t>
      </w:r>
    </w:p>
    <w:p w14:paraId="0BAF42D0" w14:textId="7B105E4C" w:rsidR="00A013CD" w:rsidRPr="00A013CD" w:rsidRDefault="00A013CD" w:rsidP="00A64413">
      <w:pPr>
        <w:pStyle w:val="ListParagraph"/>
        <w:numPr>
          <w:ilvl w:val="0"/>
          <w:numId w:val="16"/>
        </w:numPr>
        <w:spacing w:after="0"/>
        <w:jc w:val="both"/>
        <w:rPr>
          <w:rFonts w:eastAsia="Malgun Gothic" w:cs="Arial"/>
          <w:kern w:val="2"/>
          <w:lang w:eastAsia="ko-KR"/>
        </w:rPr>
      </w:pPr>
      <w:r>
        <w:rPr>
          <w:rFonts w:eastAsia="Malgun Gothic" w:cs="Arial" w:hint="eastAsia"/>
          <w:kern w:val="2"/>
          <w:lang w:eastAsia="ko-KR"/>
        </w:rPr>
        <w:t xml:space="preserve">The operator needs to adjust SFN of </w:t>
      </w:r>
      <w:r w:rsidR="000D5C9D">
        <w:rPr>
          <w:rFonts w:eastAsia="Malgun Gothic" w:cs="Arial"/>
          <w:kern w:val="2"/>
          <w:lang w:eastAsia="ko-KR"/>
        </w:rPr>
        <w:t>an</w:t>
      </w:r>
      <w:r>
        <w:rPr>
          <w:rFonts w:eastAsia="Malgun Gothic" w:cs="Arial" w:hint="eastAsia"/>
          <w:kern w:val="2"/>
          <w:lang w:eastAsia="ko-KR"/>
        </w:rPr>
        <w:t xml:space="preserve"> existing FR1 </w:t>
      </w:r>
      <w:r w:rsidR="00E51F99">
        <w:rPr>
          <w:rFonts w:eastAsia="Malgun Gothic" w:cs="Arial" w:hint="eastAsia"/>
          <w:kern w:val="2"/>
          <w:lang w:eastAsia="ko-KR"/>
        </w:rPr>
        <w:t xml:space="preserve">deployment </w:t>
      </w:r>
      <w:r>
        <w:rPr>
          <w:rFonts w:eastAsia="Malgun Gothic" w:cs="Arial" w:hint="eastAsia"/>
          <w:kern w:val="2"/>
          <w:lang w:eastAsia="ko-KR"/>
        </w:rPr>
        <w:t>to be synchronized to NR</w:t>
      </w:r>
      <w:r w:rsidR="000D5C9D">
        <w:rPr>
          <w:rFonts w:eastAsia="Malgun Gothic" w:cs="Arial"/>
          <w:kern w:val="2"/>
          <w:lang w:eastAsia="ko-KR"/>
        </w:rPr>
        <w:t xml:space="preserve"> in FR2</w:t>
      </w:r>
    </w:p>
    <w:p w14:paraId="69692385" w14:textId="77777777" w:rsidR="00A013CD" w:rsidRPr="00E51F99" w:rsidRDefault="00A013CD" w:rsidP="00341508">
      <w:pPr>
        <w:spacing w:after="0"/>
        <w:jc w:val="both"/>
        <w:rPr>
          <w:rFonts w:eastAsia="Malgun Gothic" w:cs="Arial"/>
          <w:kern w:val="2"/>
          <w:lang w:eastAsia="ko-KR"/>
        </w:rPr>
      </w:pPr>
    </w:p>
    <w:p w14:paraId="58EB86B2" w14:textId="1CBBD95B" w:rsidR="00A013CD" w:rsidRDefault="000D5C9D" w:rsidP="00341508">
      <w:pPr>
        <w:spacing w:after="0"/>
        <w:jc w:val="both"/>
        <w:rPr>
          <w:rFonts w:eastAsia="Malgun Gothic" w:cs="Arial"/>
          <w:kern w:val="2"/>
          <w:lang w:eastAsia="ko-KR"/>
        </w:rPr>
      </w:pPr>
      <w:r>
        <w:rPr>
          <w:rFonts w:eastAsia="Malgun Gothic" w:cs="Arial"/>
          <w:kern w:val="2"/>
          <w:lang w:eastAsia="ko-KR"/>
        </w:rPr>
        <w:t>It</w:t>
      </w:r>
      <w:r w:rsidR="00A013CD">
        <w:rPr>
          <w:rFonts w:eastAsia="Malgun Gothic" w:cs="Arial" w:hint="eastAsia"/>
          <w:kern w:val="2"/>
          <w:lang w:eastAsia="ko-KR"/>
        </w:rPr>
        <w:t xml:space="preserve"> can </w:t>
      </w:r>
      <w:r>
        <w:rPr>
          <w:rFonts w:eastAsia="Malgun Gothic" w:cs="Arial"/>
          <w:kern w:val="2"/>
          <w:lang w:eastAsia="ko-KR"/>
        </w:rPr>
        <w:t xml:space="preserve">be </w:t>
      </w:r>
      <w:r w:rsidR="00A013CD">
        <w:rPr>
          <w:rFonts w:eastAsia="Malgun Gothic" w:cs="Arial" w:hint="eastAsia"/>
          <w:kern w:val="2"/>
          <w:lang w:eastAsia="ko-KR"/>
        </w:rPr>
        <w:t>argue</w:t>
      </w:r>
      <w:r>
        <w:rPr>
          <w:rFonts w:eastAsia="Malgun Gothic" w:cs="Arial"/>
          <w:kern w:val="2"/>
          <w:lang w:eastAsia="ko-KR"/>
        </w:rPr>
        <w:t>d</w:t>
      </w:r>
      <w:r w:rsidR="00A013CD">
        <w:rPr>
          <w:rFonts w:eastAsia="Malgun Gothic" w:cs="Arial" w:hint="eastAsia"/>
          <w:kern w:val="2"/>
          <w:lang w:eastAsia="ko-KR"/>
        </w:rPr>
        <w:t xml:space="preserve"> that the drawback </w:t>
      </w:r>
      <w:r>
        <w:rPr>
          <w:rFonts w:eastAsia="Malgun Gothic" w:cs="Arial"/>
          <w:kern w:val="2"/>
          <w:lang w:eastAsia="ko-KR"/>
        </w:rPr>
        <w:t xml:space="preserve">in the above example </w:t>
      </w:r>
      <w:r w:rsidR="00A013CD">
        <w:rPr>
          <w:rFonts w:eastAsia="Malgun Gothic" w:cs="Arial" w:hint="eastAsia"/>
          <w:kern w:val="2"/>
          <w:lang w:eastAsia="ko-KR"/>
        </w:rPr>
        <w:t xml:space="preserve">is not significant. </w:t>
      </w:r>
      <w:r>
        <w:rPr>
          <w:rFonts w:eastAsia="Malgun Gothic" w:cs="Arial"/>
          <w:kern w:val="2"/>
          <w:lang w:eastAsia="ko-KR"/>
        </w:rPr>
        <w:t>However,</w:t>
      </w:r>
      <w:r w:rsidR="00A013CD">
        <w:rPr>
          <w:rFonts w:eastAsia="Malgun Gothic" w:cs="Arial" w:hint="eastAsia"/>
          <w:kern w:val="2"/>
          <w:lang w:eastAsia="ko-KR"/>
        </w:rPr>
        <w:t xml:space="preserve"> the point </w:t>
      </w:r>
      <w:r>
        <w:rPr>
          <w:rFonts w:eastAsia="Malgun Gothic" w:cs="Arial"/>
          <w:kern w:val="2"/>
          <w:lang w:eastAsia="ko-KR"/>
        </w:rPr>
        <w:t xml:space="preserve">of the example is to </w:t>
      </w:r>
      <w:r w:rsidR="006C5AE5">
        <w:rPr>
          <w:rFonts w:eastAsia="Malgun Gothic" w:cs="Arial"/>
          <w:kern w:val="2"/>
          <w:lang w:eastAsia="ko-KR"/>
        </w:rPr>
        <w:t>show that mandating SFN-sync for NN-DC while other Rel-15 DC architectures may not be SFN-sync can require future adjustments, not all can be foreseen to assess and, considering that potential benefits of SFN-sync (when any) are not material, requiring only frame-sync for NN-DC is a</w:t>
      </w:r>
      <w:r w:rsidR="00A013CD">
        <w:rPr>
          <w:rFonts w:eastAsia="Malgun Gothic" w:cs="Arial" w:hint="eastAsia"/>
          <w:kern w:val="2"/>
          <w:lang w:eastAsia="ko-KR"/>
        </w:rPr>
        <w:t xml:space="preserve"> safer</w:t>
      </w:r>
      <w:r w:rsidR="006C5AE5">
        <w:rPr>
          <w:rFonts w:eastAsia="Malgun Gothic" w:cs="Arial"/>
          <w:kern w:val="2"/>
          <w:lang w:eastAsia="ko-KR"/>
        </w:rPr>
        <w:t xml:space="preserve"> and preferred choice</w:t>
      </w:r>
      <w:r w:rsidR="00A013CD">
        <w:rPr>
          <w:rFonts w:eastAsia="Malgun Gothic" w:cs="Arial" w:hint="eastAsia"/>
          <w:kern w:val="2"/>
          <w:lang w:eastAsia="ko-KR"/>
        </w:rPr>
        <w:t>.</w:t>
      </w:r>
    </w:p>
    <w:p w14:paraId="6578EAA8" w14:textId="77777777" w:rsidR="000D5C9D" w:rsidRDefault="000D5C9D" w:rsidP="00341508">
      <w:pPr>
        <w:spacing w:after="0"/>
        <w:jc w:val="both"/>
        <w:rPr>
          <w:rFonts w:eastAsia="Malgun Gothic" w:cs="Arial"/>
          <w:kern w:val="2"/>
          <w:lang w:eastAsia="ko-KR"/>
        </w:rPr>
      </w:pPr>
    </w:p>
    <w:p w14:paraId="754B2F90" w14:textId="1822D40C" w:rsidR="00A013CD" w:rsidRPr="005D7DC0" w:rsidRDefault="00A013CD" w:rsidP="00341508">
      <w:pPr>
        <w:spacing w:after="0"/>
        <w:jc w:val="both"/>
        <w:rPr>
          <w:rFonts w:eastAsia="Malgun Gothic" w:cs="Arial"/>
          <w:i/>
          <w:iCs/>
          <w:kern w:val="2"/>
          <w:u w:val="single"/>
          <w:lang w:eastAsia="ko-KR"/>
        </w:rPr>
      </w:pPr>
      <w:r w:rsidRPr="005D7DC0">
        <w:rPr>
          <w:rFonts w:eastAsia="Malgun Gothic" w:cs="Arial" w:hint="eastAsia"/>
          <w:b/>
          <w:bCs/>
          <w:i/>
          <w:iCs/>
          <w:kern w:val="2"/>
          <w:u w:val="single"/>
          <w:lang w:eastAsia="ko-KR"/>
        </w:rPr>
        <w:t>Observation</w:t>
      </w:r>
      <w:r w:rsidR="005D7DC0" w:rsidRPr="005D7DC0">
        <w:rPr>
          <w:rFonts w:eastAsia="Malgun Gothic" w:cs="Arial"/>
          <w:b/>
          <w:bCs/>
          <w:i/>
          <w:iCs/>
          <w:kern w:val="2"/>
          <w:u w:val="single"/>
          <w:lang w:eastAsia="ko-KR"/>
        </w:rPr>
        <w:t xml:space="preserve"> 4</w:t>
      </w:r>
      <w:r w:rsidRPr="005D7DC0">
        <w:rPr>
          <w:rFonts w:eastAsia="Malgun Gothic" w:cs="Arial" w:hint="eastAsia"/>
          <w:b/>
          <w:bCs/>
          <w:i/>
          <w:iCs/>
          <w:kern w:val="2"/>
          <w:u w:val="single"/>
          <w:lang w:eastAsia="ko-KR"/>
        </w:rPr>
        <w:t>:</w:t>
      </w:r>
      <w:r w:rsidRPr="005D7DC0">
        <w:rPr>
          <w:rFonts w:eastAsia="Malgun Gothic" w:cs="Arial" w:hint="eastAsia"/>
          <w:i/>
          <w:iCs/>
          <w:kern w:val="2"/>
          <w:u w:val="single"/>
          <w:lang w:eastAsia="ko-KR"/>
        </w:rPr>
        <w:t xml:space="preserve"> Introducing </w:t>
      </w:r>
      <w:r w:rsidR="006C5AE5">
        <w:rPr>
          <w:rFonts w:eastAsia="Malgun Gothic" w:cs="Arial"/>
          <w:i/>
          <w:iCs/>
          <w:kern w:val="2"/>
          <w:u w:val="single"/>
          <w:lang w:eastAsia="ko-KR"/>
        </w:rPr>
        <w:t xml:space="preserve">a </w:t>
      </w:r>
      <w:r w:rsidRPr="005D7DC0">
        <w:rPr>
          <w:rFonts w:eastAsia="Malgun Gothic" w:cs="Arial" w:hint="eastAsia"/>
          <w:i/>
          <w:iCs/>
          <w:kern w:val="2"/>
          <w:u w:val="single"/>
          <w:lang w:eastAsia="ko-KR"/>
        </w:rPr>
        <w:t xml:space="preserve">new requirement </w:t>
      </w:r>
      <w:r w:rsidR="006C5AE5">
        <w:rPr>
          <w:rFonts w:eastAsia="Malgun Gothic" w:cs="Arial"/>
          <w:i/>
          <w:iCs/>
          <w:kern w:val="2"/>
          <w:u w:val="single"/>
          <w:lang w:eastAsia="ko-KR"/>
        </w:rPr>
        <w:t xml:space="preserve">to DC architectures </w:t>
      </w:r>
      <w:r w:rsidRPr="005D7DC0">
        <w:rPr>
          <w:rFonts w:eastAsia="Malgun Gothic" w:cs="Arial" w:hint="eastAsia"/>
          <w:i/>
          <w:iCs/>
          <w:kern w:val="2"/>
          <w:u w:val="single"/>
          <w:lang w:eastAsia="ko-KR"/>
        </w:rPr>
        <w:t xml:space="preserve">may </w:t>
      </w:r>
      <w:r w:rsidR="006C5AE5">
        <w:rPr>
          <w:rFonts w:eastAsia="Malgun Gothic" w:cs="Arial"/>
          <w:i/>
          <w:iCs/>
          <w:kern w:val="2"/>
          <w:u w:val="single"/>
          <w:lang w:eastAsia="ko-KR"/>
        </w:rPr>
        <w:t>have</w:t>
      </w:r>
      <w:r w:rsidRPr="005D7DC0">
        <w:rPr>
          <w:rFonts w:eastAsia="Malgun Gothic" w:cs="Arial" w:hint="eastAsia"/>
          <w:i/>
          <w:iCs/>
          <w:kern w:val="2"/>
          <w:u w:val="single"/>
          <w:lang w:eastAsia="ko-KR"/>
        </w:rPr>
        <w:t xml:space="preserve"> unexpected </w:t>
      </w:r>
      <w:r w:rsidR="006C5AE5">
        <w:rPr>
          <w:rFonts w:eastAsia="Malgun Gothic" w:cs="Arial"/>
          <w:i/>
          <w:iCs/>
          <w:kern w:val="2"/>
          <w:u w:val="single"/>
          <w:lang w:eastAsia="ko-KR"/>
        </w:rPr>
        <w:t>consequences</w:t>
      </w:r>
      <w:r w:rsidRPr="005D7DC0">
        <w:rPr>
          <w:rFonts w:eastAsia="Malgun Gothic" w:cs="Arial" w:hint="eastAsia"/>
          <w:i/>
          <w:iCs/>
          <w:kern w:val="2"/>
          <w:u w:val="single"/>
          <w:lang w:eastAsia="ko-KR"/>
        </w:rPr>
        <w:t xml:space="preserve"> in deployments.</w:t>
      </w:r>
    </w:p>
    <w:p w14:paraId="10C4F278" w14:textId="77777777" w:rsidR="00A013CD" w:rsidRPr="00E51F99" w:rsidRDefault="00A013CD" w:rsidP="00341508">
      <w:pPr>
        <w:spacing w:after="0"/>
        <w:jc w:val="both"/>
        <w:rPr>
          <w:rFonts w:eastAsia="Malgun Gothic" w:cs="Arial"/>
          <w:kern w:val="2"/>
          <w:lang w:eastAsia="ko-KR"/>
        </w:rPr>
      </w:pPr>
    </w:p>
    <w:p w14:paraId="0350FF7D" w14:textId="7722195F" w:rsidR="00332ED3" w:rsidRPr="006C5AE5" w:rsidRDefault="00A013CD" w:rsidP="00E51F99">
      <w:pPr>
        <w:spacing w:after="0"/>
        <w:jc w:val="both"/>
        <w:rPr>
          <w:rFonts w:eastAsia="Malgun Gothic" w:cs="Arial"/>
          <w:b/>
          <w:bCs/>
          <w:kern w:val="2"/>
          <w:u w:val="single"/>
          <w:lang w:eastAsia="ko-KR"/>
        </w:rPr>
      </w:pPr>
      <w:r w:rsidRPr="006C5AE5">
        <w:rPr>
          <w:rFonts w:eastAsia="Malgun Gothic" w:cs="Arial" w:hint="eastAsia"/>
          <w:b/>
          <w:bCs/>
          <w:kern w:val="2"/>
          <w:u w:val="single"/>
          <w:lang w:eastAsia="ko-KR"/>
        </w:rPr>
        <w:t>Proposal</w:t>
      </w:r>
      <w:r w:rsidR="006C5AE5" w:rsidRPr="006C5AE5">
        <w:rPr>
          <w:rFonts w:eastAsia="Malgun Gothic" w:cs="Arial"/>
          <w:b/>
          <w:bCs/>
          <w:kern w:val="2"/>
          <w:u w:val="single"/>
          <w:lang w:eastAsia="ko-KR"/>
        </w:rPr>
        <w:t xml:space="preserve"> 2</w:t>
      </w:r>
      <w:r w:rsidRPr="006C5AE5">
        <w:rPr>
          <w:rFonts w:eastAsia="Malgun Gothic" w:cs="Arial" w:hint="eastAsia"/>
          <w:b/>
          <w:bCs/>
          <w:kern w:val="2"/>
          <w:u w:val="single"/>
          <w:lang w:eastAsia="ko-KR"/>
        </w:rPr>
        <w:t xml:space="preserve">: </w:t>
      </w:r>
      <w:r w:rsidR="006C5AE5" w:rsidRPr="006C5AE5">
        <w:rPr>
          <w:rFonts w:eastAsia="Malgun Gothic" w:cs="Arial"/>
          <w:b/>
          <w:bCs/>
          <w:kern w:val="2"/>
          <w:u w:val="single"/>
          <w:lang w:eastAsia="ko-KR"/>
        </w:rPr>
        <w:t>S</w:t>
      </w:r>
      <w:r w:rsidRPr="006C5AE5">
        <w:rPr>
          <w:rFonts w:eastAsia="Malgun Gothic" w:cs="Arial" w:hint="eastAsia"/>
          <w:b/>
          <w:bCs/>
          <w:kern w:val="2"/>
          <w:u w:val="single"/>
          <w:lang w:eastAsia="ko-KR"/>
        </w:rPr>
        <w:t xml:space="preserve">ynchronous </w:t>
      </w:r>
      <w:r w:rsidR="006C5AE5" w:rsidRPr="006C5AE5">
        <w:rPr>
          <w:rFonts w:eastAsia="Malgun Gothic" w:cs="Arial"/>
          <w:b/>
          <w:bCs/>
          <w:kern w:val="2"/>
          <w:u w:val="single"/>
          <w:lang w:eastAsia="ko-KR"/>
        </w:rPr>
        <w:t xml:space="preserve">NN-DC means </w:t>
      </w:r>
      <w:r w:rsidRPr="006C5AE5">
        <w:rPr>
          <w:rFonts w:eastAsia="Malgun Gothic" w:cs="Arial" w:hint="eastAsia"/>
          <w:b/>
          <w:bCs/>
          <w:kern w:val="2"/>
          <w:u w:val="single"/>
          <w:lang w:eastAsia="ko-KR"/>
        </w:rPr>
        <w:t xml:space="preserve">frame level synchronization between </w:t>
      </w:r>
      <w:r w:rsidR="00E51F99" w:rsidRPr="006C5AE5">
        <w:rPr>
          <w:rFonts w:eastAsia="Malgun Gothic" w:cs="Arial" w:hint="eastAsia"/>
          <w:b/>
          <w:bCs/>
          <w:kern w:val="2"/>
          <w:u w:val="single"/>
          <w:lang w:eastAsia="ko-KR"/>
        </w:rPr>
        <w:t>cell groups</w:t>
      </w:r>
      <w:r w:rsidRPr="006C5AE5">
        <w:rPr>
          <w:rFonts w:eastAsia="Malgun Gothic" w:cs="Arial" w:hint="eastAsia"/>
          <w:b/>
          <w:bCs/>
          <w:kern w:val="2"/>
          <w:u w:val="single"/>
          <w:lang w:eastAsia="ko-KR"/>
        </w:rPr>
        <w:t xml:space="preserve">. </w:t>
      </w:r>
    </w:p>
    <w:p w14:paraId="35C0809E" w14:textId="079C71EE" w:rsidR="00D14805" w:rsidRDefault="00D14805" w:rsidP="00CE086A">
      <w:pPr>
        <w:overflowPunct w:val="0"/>
        <w:autoSpaceDE w:val="0"/>
        <w:autoSpaceDN w:val="0"/>
        <w:adjustRightInd w:val="0"/>
        <w:spacing w:after="0"/>
        <w:jc w:val="both"/>
        <w:textAlignment w:val="baseline"/>
        <w:rPr>
          <w:rFonts w:eastAsia="SimSun" w:cs="Arial"/>
          <w:kern w:val="2"/>
          <w:u w:val="single"/>
          <w:lang w:eastAsia="zh-CN"/>
        </w:rPr>
      </w:pPr>
    </w:p>
    <w:p w14:paraId="17CB7A73" w14:textId="77777777" w:rsidR="008421CF" w:rsidRDefault="008421CF" w:rsidP="00CE086A">
      <w:pPr>
        <w:overflowPunct w:val="0"/>
        <w:autoSpaceDE w:val="0"/>
        <w:autoSpaceDN w:val="0"/>
        <w:adjustRightInd w:val="0"/>
        <w:spacing w:after="0"/>
        <w:jc w:val="both"/>
        <w:textAlignment w:val="baseline"/>
        <w:rPr>
          <w:rFonts w:eastAsia="SimSun" w:cs="Arial"/>
          <w:kern w:val="2"/>
          <w:u w:val="single"/>
          <w:lang w:eastAsia="zh-CN"/>
        </w:rPr>
      </w:pPr>
    </w:p>
    <w:p w14:paraId="351304FE" w14:textId="77777777" w:rsidR="00236222" w:rsidRPr="00BF18A8" w:rsidRDefault="00236222" w:rsidP="00236222">
      <w:pPr>
        <w:pStyle w:val="Heading1"/>
        <w:spacing w:before="0" w:after="60"/>
        <w:rPr>
          <w:lang w:val="en-US" w:eastAsia="ko-KR"/>
        </w:rPr>
      </w:pPr>
      <w:r w:rsidRPr="00BF18A8">
        <w:rPr>
          <w:lang w:val="en-US" w:eastAsia="ko-KR"/>
        </w:rPr>
        <w:t>Conclusions</w:t>
      </w:r>
    </w:p>
    <w:p w14:paraId="35B344B6" w14:textId="52516867" w:rsidR="006C77D4" w:rsidRDefault="00236222" w:rsidP="00236222">
      <w:pPr>
        <w:spacing w:after="0"/>
        <w:jc w:val="both"/>
      </w:pPr>
      <w:r w:rsidRPr="00BF18A8">
        <w:rPr>
          <w:kern w:val="2"/>
          <w:lang w:eastAsia="zh-CN"/>
        </w:rPr>
        <w:t>This contribution considered</w:t>
      </w:r>
      <w:r w:rsidR="003841AD">
        <w:t xml:space="preserve"> </w:t>
      </w:r>
      <w:r w:rsidR="007A501E">
        <w:t xml:space="preserve">remaining </w:t>
      </w:r>
      <w:r w:rsidR="00E07BC7">
        <w:t xml:space="preserve">aspects </w:t>
      </w:r>
      <w:r w:rsidR="007A501E">
        <w:t>on CA and DC operation in Rel-16 NR</w:t>
      </w:r>
      <w:r w:rsidR="00D14805">
        <w:t xml:space="preserve"> </w:t>
      </w:r>
      <w:r w:rsidR="00E07BC7">
        <w:t>and proposes the following</w:t>
      </w:r>
      <w:r w:rsidR="006C77D4">
        <w:t>.</w:t>
      </w:r>
    </w:p>
    <w:p w14:paraId="395FDC0D" w14:textId="77777777" w:rsidR="00353ADB" w:rsidRDefault="00353ADB" w:rsidP="00353ADB">
      <w:pPr>
        <w:spacing w:after="0"/>
        <w:ind w:right="3"/>
        <w:jc w:val="both"/>
        <w:rPr>
          <w:b/>
          <w:u w:val="single"/>
        </w:rPr>
      </w:pPr>
    </w:p>
    <w:p w14:paraId="3D36F6B2" w14:textId="77777777" w:rsidR="007A501E" w:rsidRDefault="007A501E" w:rsidP="007A501E">
      <w:pPr>
        <w:spacing w:after="0"/>
        <w:jc w:val="both"/>
        <w:rPr>
          <w:rFonts w:cs="Arial"/>
          <w:b/>
          <w:kern w:val="2"/>
          <w:u w:val="single"/>
          <w:lang w:eastAsia="ja-JP"/>
        </w:rPr>
      </w:pPr>
      <w:r>
        <w:rPr>
          <w:rFonts w:cs="Arial"/>
          <w:b/>
          <w:kern w:val="2"/>
          <w:u w:val="single"/>
          <w:lang w:eastAsia="ja-JP"/>
        </w:rPr>
        <w:t xml:space="preserve">Proposal </w:t>
      </w:r>
      <w:r>
        <w:rPr>
          <w:rFonts w:eastAsia="SimSun" w:cs="Arial"/>
          <w:b/>
          <w:kern w:val="2"/>
          <w:u w:val="single"/>
          <w:lang w:eastAsia="zh-CN"/>
        </w:rPr>
        <w:t>1</w:t>
      </w:r>
      <w:r w:rsidRPr="00E14100">
        <w:rPr>
          <w:rFonts w:cs="Arial"/>
          <w:b/>
          <w:kern w:val="2"/>
          <w:u w:val="single"/>
          <w:lang w:eastAsia="ja-JP"/>
        </w:rPr>
        <w:t xml:space="preserve">: </w:t>
      </w:r>
      <w:r>
        <w:rPr>
          <w:rFonts w:cs="Arial"/>
          <w:b/>
          <w:kern w:val="2"/>
          <w:u w:val="single"/>
          <w:lang w:eastAsia="ja-JP"/>
        </w:rPr>
        <w:t>Specify multi-slot scheduling for Rel-16 CA; otherwise, allow scheduling of 4 or 8 PDSCHs/PUSCHs on a scheduled cell by respective 4 or 8 DCI formats at a same PDCCH MO on a scheduling cell and support associated HARQ-ACK multiplexing in a same codebook using the counter DAI for HARQ-ACK ordering.</w:t>
      </w:r>
    </w:p>
    <w:p w14:paraId="05E14935" w14:textId="74255016" w:rsidR="0084581D" w:rsidRDefault="0084581D" w:rsidP="00C651C5">
      <w:pPr>
        <w:spacing w:after="0"/>
        <w:jc w:val="both"/>
        <w:rPr>
          <w:lang w:eastAsia="ko-KR"/>
        </w:rPr>
      </w:pPr>
    </w:p>
    <w:p w14:paraId="59C2C729" w14:textId="77777777" w:rsidR="006C5AE5" w:rsidRPr="006C5AE5" w:rsidRDefault="006C5AE5" w:rsidP="006C5AE5">
      <w:pPr>
        <w:spacing w:after="0"/>
        <w:jc w:val="both"/>
        <w:rPr>
          <w:rFonts w:eastAsia="Malgun Gothic" w:cs="Arial"/>
          <w:b/>
          <w:bCs/>
          <w:kern w:val="2"/>
          <w:u w:val="single"/>
          <w:lang w:eastAsia="ko-KR"/>
        </w:rPr>
      </w:pPr>
      <w:r w:rsidRPr="006C5AE5">
        <w:rPr>
          <w:rFonts w:eastAsia="Malgun Gothic" w:cs="Arial" w:hint="eastAsia"/>
          <w:b/>
          <w:bCs/>
          <w:kern w:val="2"/>
          <w:u w:val="single"/>
          <w:lang w:eastAsia="ko-KR"/>
        </w:rPr>
        <w:t>Proposal</w:t>
      </w:r>
      <w:r w:rsidRPr="006C5AE5">
        <w:rPr>
          <w:rFonts w:eastAsia="Malgun Gothic" w:cs="Arial"/>
          <w:b/>
          <w:bCs/>
          <w:kern w:val="2"/>
          <w:u w:val="single"/>
          <w:lang w:eastAsia="ko-KR"/>
        </w:rPr>
        <w:t xml:space="preserve"> 2</w:t>
      </w:r>
      <w:r w:rsidRPr="006C5AE5">
        <w:rPr>
          <w:rFonts w:eastAsia="Malgun Gothic" w:cs="Arial" w:hint="eastAsia"/>
          <w:b/>
          <w:bCs/>
          <w:kern w:val="2"/>
          <w:u w:val="single"/>
          <w:lang w:eastAsia="ko-KR"/>
        </w:rPr>
        <w:t xml:space="preserve">: </w:t>
      </w:r>
      <w:r w:rsidRPr="006C5AE5">
        <w:rPr>
          <w:rFonts w:eastAsia="Malgun Gothic" w:cs="Arial"/>
          <w:b/>
          <w:bCs/>
          <w:kern w:val="2"/>
          <w:u w:val="single"/>
          <w:lang w:eastAsia="ko-KR"/>
        </w:rPr>
        <w:t>S</w:t>
      </w:r>
      <w:r w:rsidRPr="006C5AE5">
        <w:rPr>
          <w:rFonts w:eastAsia="Malgun Gothic" w:cs="Arial" w:hint="eastAsia"/>
          <w:b/>
          <w:bCs/>
          <w:kern w:val="2"/>
          <w:u w:val="single"/>
          <w:lang w:eastAsia="ko-KR"/>
        </w:rPr>
        <w:t xml:space="preserve">ynchronous </w:t>
      </w:r>
      <w:r w:rsidRPr="006C5AE5">
        <w:rPr>
          <w:rFonts w:eastAsia="Malgun Gothic" w:cs="Arial"/>
          <w:b/>
          <w:bCs/>
          <w:kern w:val="2"/>
          <w:u w:val="single"/>
          <w:lang w:eastAsia="ko-KR"/>
        </w:rPr>
        <w:t xml:space="preserve">NN-DC means </w:t>
      </w:r>
      <w:r w:rsidRPr="006C5AE5">
        <w:rPr>
          <w:rFonts w:eastAsia="Malgun Gothic" w:cs="Arial" w:hint="eastAsia"/>
          <w:b/>
          <w:bCs/>
          <w:kern w:val="2"/>
          <w:u w:val="single"/>
          <w:lang w:eastAsia="ko-KR"/>
        </w:rPr>
        <w:t xml:space="preserve">frame level synchronization between cell groups. </w:t>
      </w:r>
    </w:p>
    <w:p w14:paraId="567E52AD" w14:textId="205F581F" w:rsidR="008421CF" w:rsidRDefault="008421CF" w:rsidP="00C651C5">
      <w:pPr>
        <w:spacing w:after="0"/>
        <w:jc w:val="both"/>
        <w:rPr>
          <w:lang w:eastAsia="ko-KR"/>
        </w:rPr>
      </w:pPr>
    </w:p>
    <w:p w14:paraId="04C46A24" w14:textId="7F9BFEFD" w:rsidR="006C5AE5" w:rsidRDefault="006C5AE5" w:rsidP="00C651C5">
      <w:pPr>
        <w:spacing w:after="0"/>
        <w:jc w:val="both"/>
        <w:rPr>
          <w:lang w:eastAsia="ko-KR"/>
        </w:rPr>
      </w:pPr>
      <w:r>
        <w:rPr>
          <w:lang w:eastAsia="ko-KR"/>
        </w:rPr>
        <w:t>In addition, the following observations are made.</w:t>
      </w:r>
    </w:p>
    <w:p w14:paraId="1E92385B" w14:textId="6A88CC0E" w:rsidR="006C5AE5" w:rsidRDefault="006C5AE5" w:rsidP="00C651C5">
      <w:pPr>
        <w:spacing w:after="0"/>
        <w:jc w:val="both"/>
        <w:rPr>
          <w:lang w:eastAsia="ko-KR"/>
        </w:rPr>
      </w:pPr>
    </w:p>
    <w:p w14:paraId="0D921C2B" w14:textId="77777777" w:rsidR="006C5AE5" w:rsidRPr="00E151B9" w:rsidRDefault="006C5AE5" w:rsidP="006C5AE5">
      <w:pPr>
        <w:spacing w:after="0"/>
        <w:jc w:val="both"/>
        <w:rPr>
          <w:rFonts w:eastAsia="Malgun Gothic" w:cs="Arial"/>
          <w:i/>
          <w:iCs/>
          <w:kern w:val="2"/>
          <w:u w:val="single"/>
          <w:lang w:eastAsia="ko-KR"/>
        </w:rPr>
      </w:pPr>
      <w:r w:rsidRPr="00E151B9">
        <w:rPr>
          <w:rFonts w:eastAsia="Malgun Gothic" w:cs="Arial" w:hint="eastAsia"/>
          <w:b/>
          <w:bCs/>
          <w:i/>
          <w:iCs/>
          <w:kern w:val="2"/>
          <w:u w:val="single"/>
          <w:lang w:eastAsia="ko-KR"/>
        </w:rPr>
        <w:t>Observation</w:t>
      </w:r>
      <w:r w:rsidRPr="00E151B9">
        <w:rPr>
          <w:rFonts w:eastAsia="Malgun Gothic" w:cs="Arial"/>
          <w:b/>
          <w:bCs/>
          <w:i/>
          <w:iCs/>
          <w:kern w:val="2"/>
          <w:u w:val="single"/>
          <w:lang w:eastAsia="ko-KR"/>
        </w:rPr>
        <w:t xml:space="preserve"> 1</w:t>
      </w:r>
      <w:r w:rsidRPr="00E151B9">
        <w:rPr>
          <w:rFonts w:eastAsia="Malgun Gothic" w:cs="Arial" w:hint="eastAsia"/>
          <w:i/>
          <w:iCs/>
          <w:kern w:val="2"/>
          <w:u w:val="single"/>
          <w:lang w:eastAsia="ko-KR"/>
        </w:rPr>
        <w:t xml:space="preserve">: </w:t>
      </w:r>
      <w:r w:rsidRPr="00E151B9">
        <w:rPr>
          <w:rFonts w:eastAsia="Malgun Gothic" w:cs="Arial"/>
          <w:i/>
          <w:iCs/>
          <w:kern w:val="2"/>
          <w:u w:val="single"/>
          <w:lang w:eastAsia="ko-KR"/>
        </w:rPr>
        <w:t>Regardless of</w:t>
      </w:r>
      <w:r w:rsidRPr="00E151B9">
        <w:rPr>
          <w:rFonts w:eastAsia="Malgun Gothic" w:cs="Arial" w:hint="eastAsia"/>
          <w:i/>
          <w:iCs/>
          <w:kern w:val="2"/>
          <w:u w:val="single"/>
          <w:lang w:eastAsia="ko-KR"/>
        </w:rPr>
        <w:t xml:space="preserve"> SFN-sync</w:t>
      </w:r>
      <w:r>
        <w:rPr>
          <w:rFonts w:eastAsia="Malgun Gothic" w:cs="Arial"/>
          <w:i/>
          <w:iCs/>
          <w:kern w:val="2"/>
          <w:u w:val="single"/>
          <w:lang w:eastAsia="ko-KR"/>
        </w:rPr>
        <w:t xml:space="preserve"> NN-DC</w:t>
      </w:r>
      <w:r w:rsidRPr="00E151B9">
        <w:rPr>
          <w:rFonts w:eastAsia="Malgun Gothic" w:cs="Arial" w:hint="eastAsia"/>
          <w:i/>
          <w:iCs/>
          <w:kern w:val="2"/>
          <w:u w:val="single"/>
          <w:lang w:eastAsia="ko-KR"/>
        </w:rPr>
        <w:t xml:space="preserve">, </w:t>
      </w:r>
      <w:r w:rsidRPr="00E151B9">
        <w:rPr>
          <w:rFonts w:eastAsia="Malgun Gothic" w:cs="Arial"/>
          <w:i/>
          <w:iCs/>
          <w:kern w:val="2"/>
          <w:u w:val="single"/>
          <w:lang w:eastAsia="ko-KR"/>
        </w:rPr>
        <w:t xml:space="preserve">a UE can re-use the </w:t>
      </w:r>
      <w:r w:rsidRPr="00E151B9">
        <w:rPr>
          <w:rFonts w:eastAsia="Malgun Gothic" w:cs="Arial" w:hint="eastAsia"/>
          <w:i/>
          <w:iCs/>
          <w:kern w:val="2"/>
          <w:u w:val="single"/>
          <w:lang w:eastAsia="ko-KR"/>
        </w:rPr>
        <w:t xml:space="preserve">EN-DC </w:t>
      </w:r>
      <w:proofErr w:type="spellStart"/>
      <w:r w:rsidRPr="00E151B9">
        <w:rPr>
          <w:rFonts w:eastAsia="Malgun Gothic" w:cs="Arial" w:hint="eastAsia"/>
          <w:i/>
          <w:iCs/>
          <w:kern w:val="2"/>
          <w:u w:val="single"/>
          <w:lang w:eastAsia="ko-KR"/>
        </w:rPr>
        <w:t>PSCell</w:t>
      </w:r>
      <w:proofErr w:type="spellEnd"/>
      <w:r w:rsidRPr="00E151B9">
        <w:rPr>
          <w:rFonts w:eastAsia="Malgun Gothic" w:cs="Arial" w:hint="eastAsia"/>
          <w:i/>
          <w:iCs/>
          <w:kern w:val="2"/>
          <w:u w:val="single"/>
          <w:lang w:eastAsia="ko-KR"/>
        </w:rPr>
        <w:t xml:space="preserve"> addition procedure for N</w:t>
      </w:r>
      <w:r w:rsidRPr="00E151B9">
        <w:rPr>
          <w:rFonts w:eastAsia="Malgun Gothic" w:cs="Arial"/>
          <w:i/>
          <w:iCs/>
          <w:kern w:val="2"/>
          <w:u w:val="single"/>
          <w:lang w:eastAsia="ko-KR"/>
        </w:rPr>
        <w:t>N</w:t>
      </w:r>
      <w:r w:rsidRPr="00E151B9">
        <w:rPr>
          <w:rFonts w:eastAsia="Malgun Gothic" w:cs="Arial" w:hint="eastAsia"/>
          <w:i/>
          <w:iCs/>
          <w:kern w:val="2"/>
          <w:u w:val="single"/>
          <w:lang w:eastAsia="ko-KR"/>
        </w:rPr>
        <w:t xml:space="preserve">-DC </w:t>
      </w:r>
      <w:proofErr w:type="spellStart"/>
      <w:r w:rsidRPr="00E151B9">
        <w:rPr>
          <w:rFonts w:eastAsia="Malgun Gothic" w:cs="Arial" w:hint="eastAsia"/>
          <w:i/>
          <w:iCs/>
          <w:kern w:val="2"/>
          <w:u w:val="single"/>
          <w:lang w:eastAsia="ko-KR"/>
        </w:rPr>
        <w:t>PSCell</w:t>
      </w:r>
      <w:proofErr w:type="spellEnd"/>
      <w:r w:rsidRPr="00E151B9">
        <w:rPr>
          <w:rFonts w:eastAsia="Malgun Gothic" w:cs="Arial" w:hint="eastAsia"/>
          <w:i/>
          <w:iCs/>
          <w:kern w:val="2"/>
          <w:u w:val="single"/>
          <w:lang w:eastAsia="ko-KR"/>
        </w:rPr>
        <w:t xml:space="preserve"> addition</w:t>
      </w:r>
      <w:r w:rsidRPr="00E151B9">
        <w:rPr>
          <w:rFonts w:eastAsia="Malgun Gothic" w:cs="Arial"/>
          <w:i/>
          <w:iCs/>
          <w:kern w:val="2"/>
          <w:u w:val="single"/>
          <w:lang w:eastAsia="ko-KR"/>
        </w:rPr>
        <w:t>.</w:t>
      </w:r>
      <w:r w:rsidRPr="00E151B9">
        <w:rPr>
          <w:rFonts w:eastAsia="Malgun Gothic" w:cs="Arial" w:hint="eastAsia"/>
          <w:i/>
          <w:iCs/>
          <w:kern w:val="2"/>
          <w:u w:val="single"/>
          <w:lang w:eastAsia="ko-KR"/>
        </w:rPr>
        <w:t xml:space="preserve"> </w:t>
      </w:r>
    </w:p>
    <w:p w14:paraId="1D091C7D" w14:textId="394F62EF" w:rsidR="006C5AE5" w:rsidRDefault="006C5AE5" w:rsidP="00C651C5">
      <w:pPr>
        <w:spacing w:after="0"/>
        <w:jc w:val="both"/>
        <w:rPr>
          <w:lang w:eastAsia="ko-KR"/>
        </w:rPr>
      </w:pPr>
    </w:p>
    <w:p w14:paraId="1FD9F7A1" w14:textId="77777777" w:rsidR="006C5AE5" w:rsidRPr="006B3D0F" w:rsidRDefault="006C5AE5" w:rsidP="006C5AE5">
      <w:pPr>
        <w:spacing w:after="0"/>
        <w:jc w:val="both"/>
        <w:rPr>
          <w:rFonts w:eastAsia="Malgun Gothic" w:cs="Arial"/>
          <w:i/>
          <w:iCs/>
          <w:kern w:val="2"/>
          <w:u w:val="single"/>
          <w:lang w:eastAsia="ko-KR"/>
        </w:rPr>
      </w:pPr>
      <w:r w:rsidRPr="006B3D0F">
        <w:rPr>
          <w:rFonts w:eastAsia="Malgun Gothic" w:cs="Arial" w:hint="eastAsia"/>
          <w:b/>
          <w:bCs/>
          <w:i/>
          <w:iCs/>
          <w:kern w:val="2"/>
          <w:u w:val="single"/>
          <w:lang w:eastAsia="ko-KR"/>
        </w:rPr>
        <w:t>Observation</w:t>
      </w:r>
      <w:r w:rsidRPr="006B3D0F">
        <w:rPr>
          <w:rFonts w:eastAsia="Malgun Gothic" w:cs="Arial"/>
          <w:b/>
          <w:bCs/>
          <w:i/>
          <w:iCs/>
          <w:kern w:val="2"/>
          <w:u w:val="single"/>
          <w:lang w:eastAsia="ko-KR"/>
        </w:rPr>
        <w:t xml:space="preserve"> 2</w:t>
      </w:r>
      <w:r w:rsidRPr="006B3D0F">
        <w:rPr>
          <w:rFonts w:eastAsia="Malgun Gothic" w:cs="Arial" w:hint="eastAsia"/>
          <w:i/>
          <w:iCs/>
          <w:kern w:val="2"/>
          <w:u w:val="single"/>
          <w:lang w:eastAsia="ko-KR"/>
        </w:rPr>
        <w:t xml:space="preserve">: The second benefit of SFN-sync </w:t>
      </w:r>
      <w:r>
        <w:rPr>
          <w:rFonts w:eastAsia="Malgun Gothic" w:cs="Arial"/>
          <w:i/>
          <w:iCs/>
          <w:kern w:val="2"/>
          <w:u w:val="single"/>
          <w:lang w:eastAsia="ko-KR"/>
        </w:rPr>
        <w:t xml:space="preserve">NN-DC </w:t>
      </w:r>
      <w:r w:rsidRPr="006B3D0F">
        <w:rPr>
          <w:rFonts w:eastAsia="Malgun Gothic" w:cs="Arial" w:hint="eastAsia"/>
          <w:i/>
          <w:iCs/>
          <w:kern w:val="2"/>
          <w:u w:val="single"/>
          <w:lang w:eastAsia="ko-KR"/>
        </w:rPr>
        <w:t xml:space="preserve">is reduced search time </w:t>
      </w:r>
      <w:r w:rsidRPr="006B3D0F">
        <w:rPr>
          <w:rFonts w:eastAsia="Malgun Gothic" w:cs="Arial"/>
          <w:i/>
          <w:iCs/>
          <w:kern w:val="2"/>
          <w:u w:val="single"/>
          <w:lang w:eastAsia="ko-KR"/>
        </w:rPr>
        <w:t xml:space="preserve">of a few </w:t>
      </w:r>
      <w:proofErr w:type="spellStart"/>
      <w:r w:rsidRPr="006B3D0F">
        <w:rPr>
          <w:rFonts w:eastAsia="Malgun Gothic" w:cs="Arial"/>
          <w:i/>
          <w:iCs/>
          <w:kern w:val="2"/>
          <w:u w:val="single"/>
          <w:lang w:eastAsia="ko-KR"/>
        </w:rPr>
        <w:t>msec</w:t>
      </w:r>
      <w:proofErr w:type="spellEnd"/>
      <w:r w:rsidRPr="006B3D0F">
        <w:rPr>
          <w:rFonts w:eastAsia="Malgun Gothic" w:cs="Arial"/>
          <w:i/>
          <w:iCs/>
          <w:kern w:val="2"/>
          <w:u w:val="single"/>
          <w:lang w:eastAsia="ko-KR"/>
        </w:rPr>
        <w:t xml:space="preserve"> for </w:t>
      </w:r>
      <w:proofErr w:type="spellStart"/>
      <w:r w:rsidRPr="006B3D0F">
        <w:rPr>
          <w:rFonts w:eastAsia="Malgun Gothic" w:cs="Arial"/>
          <w:i/>
          <w:iCs/>
          <w:kern w:val="2"/>
          <w:u w:val="single"/>
          <w:lang w:eastAsia="ko-KR"/>
        </w:rPr>
        <w:t>PSCell</w:t>
      </w:r>
      <w:proofErr w:type="spellEnd"/>
      <w:r w:rsidRPr="006B3D0F">
        <w:rPr>
          <w:rFonts w:eastAsia="Malgun Gothic" w:cs="Arial"/>
          <w:i/>
          <w:iCs/>
          <w:kern w:val="2"/>
          <w:u w:val="single"/>
          <w:lang w:eastAsia="ko-KR"/>
        </w:rPr>
        <w:t xml:space="preserve"> addition</w:t>
      </w:r>
      <w:r w:rsidRPr="006B3D0F">
        <w:rPr>
          <w:rFonts w:eastAsia="Malgun Gothic" w:cs="Arial" w:hint="eastAsia"/>
          <w:i/>
          <w:iCs/>
          <w:kern w:val="2"/>
          <w:u w:val="single"/>
          <w:lang w:eastAsia="ko-KR"/>
        </w:rPr>
        <w:t xml:space="preserve">. </w:t>
      </w:r>
    </w:p>
    <w:p w14:paraId="35932A7A" w14:textId="07FDAF1D" w:rsidR="006C5AE5" w:rsidRDefault="006C5AE5" w:rsidP="00C651C5">
      <w:pPr>
        <w:spacing w:after="0"/>
        <w:jc w:val="both"/>
        <w:rPr>
          <w:lang w:eastAsia="ko-KR"/>
        </w:rPr>
      </w:pPr>
    </w:p>
    <w:p w14:paraId="0649656A" w14:textId="77777777" w:rsidR="006C5AE5" w:rsidRPr="006B3D0F" w:rsidRDefault="006C5AE5" w:rsidP="006C5AE5">
      <w:pPr>
        <w:spacing w:after="0"/>
        <w:jc w:val="both"/>
        <w:rPr>
          <w:rFonts w:eastAsia="Malgun Gothic" w:cs="Arial"/>
          <w:i/>
          <w:iCs/>
          <w:kern w:val="2"/>
          <w:u w:val="single"/>
          <w:lang w:eastAsia="ko-KR"/>
        </w:rPr>
      </w:pPr>
      <w:r w:rsidRPr="006B3D0F">
        <w:rPr>
          <w:rFonts w:eastAsia="Malgun Gothic" w:cs="Arial" w:hint="eastAsia"/>
          <w:b/>
          <w:bCs/>
          <w:i/>
          <w:iCs/>
          <w:kern w:val="2"/>
          <w:u w:val="single"/>
          <w:lang w:eastAsia="ko-KR"/>
        </w:rPr>
        <w:t>Observation</w:t>
      </w:r>
      <w:r w:rsidRPr="006B3D0F">
        <w:rPr>
          <w:rFonts w:eastAsia="Malgun Gothic" w:cs="Arial"/>
          <w:b/>
          <w:bCs/>
          <w:i/>
          <w:iCs/>
          <w:kern w:val="2"/>
          <w:u w:val="single"/>
          <w:lang w:eastAsia="ko-KR"/>
        </w:rPr>
        <w:t xml:space="preserve"> 3</w:t>
      </w:r>
      <w:r w:rsidRPr="006B3D0F">
        <w:rPr>
          <w:rFonts w:eastAsia="Malgun Gothic" w:cs="Arial" w:hint="eastAsia"/>
          <w:i/>
          <w:iCs/>
          <w:kern w:val="2"/>
          <w:u w:val="single"/>
          <w:lang w:eastAsia="ko-KR"/>
        </w:rPr>
        <w:t xml:space="preserve">: The motivation of limiting </w:t>
      </w:r>
      <w:r w:rsidRPr="006B3D0F">
        <w:rPr>
          <w:rFonts w:eastAsia="Malgun Gothic" w:cs="Arial"/>
          <w:i/>
          <w:iCs/>
          <w:kern w:val="2"/>
          <w:u w:val="single"/>
          <w:lang w:eastAsia="ko-KR"/>
        </w:rPr>
        <w:t>NN-</w:t>
      </w:r>
      <w:r w:rsidRPr="006B3D0F">
        <w:rPr>
          <w:rFonts w:eastAsia="Malgun Gothic" w:cs="Arial" w:hint="eastAsia"/>
          <w:i/>
          <w:iCs/>
          <w:kern w:val="2"/>
          <w:u w:val="single"/>
          <w:lang w:eastAsia="ko-KR"/>
        </w:rPr>
        <w:t xml:space="preserve">DC to synchronous operation </w:t>
      </w:r>
      <w:r w:rsidRPr="006B3D0F">
        <w:rPr>
          <w:rFonts w:eastAsia="Malgun Gothic" w:cs="Arial"/>
          <w:i/>
          <w:iCs/>
          <w:kern w:val="2"/>
          <w:u w:val="single"/>
          <w:lang w:eastAsia="ko-KR"/>
        </w:rPr>
        <w:t>wa</w:t>
      </w:r>
      <w:r w:rsidRPr="006B3D0F">
        <w:rPr>
          <w:rFonts w:eastAsia="Malgun Gothic" w:cs="Arial" w:hint="eastAsia"/>
          <w:i/>
          <w:iCs/>
          <w:kern w:val="2"/>
          <w:u w:val="single"/>
          <w:lang w:eastAsia="ko-KR"/>
        </w:rPr>
        <w:t>s to minimize specification/</w:t>
      </w:r>
      <w:r w:rsidRPr="006B3D0F">
        <w:rPr>
          <w:rFonts w:eastAsia="Malgun Gothic" w:cs="Arial"/>
          <w:i/>
          <w:iCs/>
          <w:kern w:val="2"/>
          <w:u w:val="single"/>
          <w:lang w:eastAsia="ko-KR"/>
        </w:rPr>
        <w:t>implementation</w:t>
      </w:r>
      <w:r w:rsidRPr="006B3D0F">
        <w:rPr>
          <w:rFonts w:eastAsia="Malgun Gothic" w:cs="Arial" w:hint="eastAsia"/>
          <w:i/>
          <w:iCs/>
          <w:kern w:val="2"/>
          <w:u w:val="single"/>
          <w:lang w:eastAsia="ko-KR"/>
        </w:rPr>
        <w:t xml:space="preserve"> impact, not </w:t>
      </w:r>
      <w:r w:rsidRPr="006B3D0F">
        <w:rPr>
          <w:rFonts w:eastAsia="Malgun Gothic" w:cs="Arial"/>
          <w:i/>
          <w:iCs/>
          <w:kern w:val="2"/>
          <w:u w:val="single"/>
          <w:lang w:eastAsia="ko-KR"/>
        </w:rPr>
        <w:t>for minor</w:t>
      </w:r>
      <w:r w:rsidRPr="006B3D0F">
        <w:rPr>
          <w:rFonts w:eastAsia="Malgun Gothic" w:cs="Arial" w:hint="eastAsia"/>
          <w:i/>
          <w:iCs/>
          <w:kern w:val="2"/>
          <w:u w:val="single"/>
          <w:lang w:eastAsia="ko-KR"/>
        </w:rPr>
        <w:t xml:space="preserve"> </w:t>
      </w:r>
      <w:r w:rsidRPr="006B3D0F">
        <w:rPr>
          <w:rFonts w:eastAsia="Malgun Gothic" w:cs="Arial"/>
          <w:i/>
          <w:iCs/>
          <w:kern w:val="2"/>
          <w:u w:val="single"/>
          <w:lang w:eastAsia="ko-KR"/>
        </w:rPr>
        <w:t xml:space="preserve">reduction in </w:t>
      </w:r>
      <w:proofErr w:type="spellStart"/>
      <w:r w:rsidRPr="006B3D0F">
        <w:rPr>
          <w:rFonts w:eastAsia="Malgun Gothic" w:cs="Arial"/>
          <w:i/>
          <w:iCs/>
          <w:kern w:val="2"/>
          <w:u w:val="single"/>
          <w:lang w:eastAsia="ko-KR"/>
        </w:rPr>
        <w:t>PSCell</w:t>
      </w:r>
      <w:proofErr w:type="spellEnd"/>
      <w:r w:rsidRPr="006B3D0F">
        <w:rPr>
          <w:rFonts w:eastAsia="Malgun Gothic" w:cs="Arial"/>
          <w:i/>
          <w:iCs/>
          <w:kern w:val="2"/>
          <w:u w:val="single"/>
          <w:lang w:eastAsia="ko-KR"/>
        </w:rPr>
        <w:t xml:space="preserve"> addition time.</w:t>
      </w:r>
    </w:p>
    <w:p w14:paraId="2A3393EC" w14:textId="48C450A6" w:rsidR="006C5AE5" w:rsidRDefault="006C5AE5" w:rsidP="00C651C5">
      <w:pPr>
        <w:spacing w:after="0"/>
        <w:jc w:val="both"/>
        <w:rPr>
          <w:lang w:eastAsia="ko-KR"/>
        </w:rPr>
      </w:pPr>
    </w:p>
    <w:p w14:paraId="149FE8AF" w14:textId="77777777" w:rsidR="006C5AE5" w:rsidRPr="005D7DC0" w:rsidRDefault="006C5AE5" w:rsidP="006C5AE5">
      <w:pPr>
        <w:spacing w:after="0"/>
        <w:jc w:val="both"/>
        <w:rPr>
          <w:rFonts w:eastAsia="Malgun Gothic" w:cs="Arial"/>
          <w:i/>
          <w:iCs/>
          <w:kern w:val="2"/>
          <w:u w:val="single"/>
          <w:lang w:eastAsia="ko-KR"/>
        </w:rPr>
      </w:pPr>
      <w:r w:rsidRPr="005D7DC0">
        <w:rPr>
          <w:rFonts w:eastAsia="Malgun Gothic" w:cs="Arial" w:hint="eastAsia"/>
          <w:b/>
          <w:bCs/>
          <w:i/>
          <w:iCs/>
          <w:kern w:val="2"/>
          <w:u w:val="single"/>
          <w:lang w:eastAsia="ko-KR"/>
        </w:rPr>
        <w:t>Observation</w:t>
      </w:r>
      <w:r w:rsidRPr="005D7DC0">
        <w:rPr>
          <w:rFonts w:eastAsia="Malgun Gothic" w:cs="Arial"/>
          <w:b/>
          <w:bCs/>
          <w:i/>
          <w:iCs/>
          <w:kern w:val="2"/>
          <w:u w:val="single"/>
          <w:lang w:eastAsia="ko-KR"/>
        </w:rPr>
        <w:t xml:space="preserve"> 4</w:t>
      </w:r>
      <w:r w:rsidRPr="005D7DC0">
        <w:rPr>
          <w:rFonts w:eastAsia="Malgun Gothic" w:cs="Arial" w:hint="eastAsia"/>
          <w:b/>
          <w:bCs/>
          <w:i/>
          <w:iCs/>
          <w:kern w:val="2"/>
          <w:u w:val="single"/>
          <w:lang w:eastAsia="ko-KR"/>
        </w:rPr>
        <w:t>:</w:t>
      </w:r>
      <w:r w:rsidRPr="005D7DC0">
        <w:rPr>
          <w:rFonts w:eastAsia="Malgun Gothic" w:cs="Arial" w:hint="eastAsia"/>
          <w:i/>
          <w:iCs/>
          <w:kern w:val="2"/>
          <w:u w:val="single"/>
          <w:lang w:eastAsia="ko-KR"/>
        </w:rPr>
        <w:t xml:space="preserve"> Introducing </w:t>
      </w:r>
      <w:r>
        <w:rPr>
          <w:rFonts w:eastAsia="Malgun Gothic" w:cs="Arial"/>
          <w:i/>
          <w:iCs/>
          <w:kern w:val="2"/>
          <w:u w:val="single"/>
          <w:lang w:eastAsia="ko-KR"/>
        </w:rPr>
        <w:t xml:space="preserve">a </w:t>
      </w:r>
      <w:r w:rsidRPr="005D7DC0">
        <w:rPr>
          <w:rFonts w:eastAsia="Malgun Gothic" w:cs="Arial" w:hint="eastAsia"/>
          <w:i/>
          <w:iCs/>
          <w:kern w:val="2"/>
          <w:u w:val="single"/>
          <w:lang w:eastAsia="ko-KR"/>
        </w:rPr>
        <w:t xml:space="preserve">new requirement </w:t>
      </w:r>
      <w:r>
        <w:rPr>
          <w:rFonts w:eastAsia="Malgun Gothic" w:cs="Arial"/>
          <w:i/>
          <w:iCs/>
          <w:kern w:val="2"/>
          <w:u w:val="single"/>
          <w:lang w:eastAsia="ko-KR"/>
        </w:rPr>
        <w:t xml:space="preserve">to DC architectures </w:t>
      </w:r>
      <w:r w:rsidRPr="005D7DC0">
        <w:rPr>
          <w:rFonts w:eastAsia="Malgun Gothic" w:cs="Arial" w:hint="eastAsia"/>
          <w:i/>
          <w:iCs/>
          <w:kern w:val="2"/>
          <w:u w:val="single"/>
          <w:lang w:eastAsia="ko-KR"/>
        </w:rPr>
        <w:t xml:space="preserve">may </w:t>
      </w:r>
      <w:r>
        <w:rPr>
          <w:rFonts w:eastAsia="Malgun Gothic" w:cs="Arial"/>
          <w:i/>
          <w:iCs/>
          <w:kern w:val="2"/>
          <w:u w:val="single"/>
          <w:lang w:eastAsia="ko-KR"/>
        </w:rPr>
        <w:t>have</w:t>
      </w:r>
      <w:r w:rsidRPr="005D7DC0">
        <w:rPr>
          <w:rFonts w:eastAsia="Malgun Gothic" w:cs="Arial" w:hint="eastAsia"/>
          <w:i/>
          <w:iCs/>
          <w:kern w:val="2"/>
          <w:u w:val="single"/>
          <w:lang w:eastAsia="ko-KR"/>
        </w:rPr>
        <w:t xml:space="preserve"> unexpected </w:t>
      </w:r>
      <w:r>
        <w:rPr>
          <w:rFonts w:eastAsia="Malgun Gothic" w:cs="Arial"/>
          <w:i/>
          <w:iCs/>
          <w:kern w:val="2"/>
          <w:u w:val="single"/>
          <w:lang w:eastAsia="ko-KR"/>
        </w:rPr>
        <w:t>consequences</w:t>
      </w:r>
      <w:r w:rsidRPr="005D7DC0">
        <w:rPr>
          <w:rFonts w:eastAsia="Malgun Gothic" w:cs="Arial" w:hint="eastAsia"/>
          <w:i/>
          <w:iCs/>
          <w:kern w:val="2"/>
          <w:u w:val="single"/>
          <w:lang w:eastAsia="ko-KR"/>
        </w:rPr>
        <w:t xml:space="preserve"> in deployments.</w:t>
      </w:r>
    </w:p>
    <w:p w14:paraId="2E56D289" w14:textId="55AE2D08" w:rsidR="006C5AE5" w:rsidRDefault="006C5AE5" w:rsidP="00C651C5">
      <w:pPr>
        <w:spacing w:after="0"/>
        <w:jc w:val="both"/>
        <w:rPr>
          <w:lang w:eastAsia="ko-KR"/>
        </w:rPr>
      </w:pPr>
    </w:p>
    <w:p w14:paraId="1602733C" w14:textId="77777777" w:rsidR="006C5AE5" w:rsidRDefault="006C5AE5" w:rsidP="00C651C5">
      <w:pPr>
        <w:spacing w:after="0"/>
        <w:jc w:val="both"/>
        <w:rPr>
          <w:lang w:eastAsia="ko-KR"/>
        </w:rPr>
      </w:pPr>
    </w:p>
    <w:p w14:paraId="29F46B3D" w14:textId="77777777" w:rsidR="0084581D" w:rsidRPr="00D12FFD" w:rsidRDefault="0084581D" w:rsidP="00C651C5">
      <w:pPr>
        <w:spacing w:after="0"/>
        <w:jc w:val="both"/>
        <w:rPr>
          <w:lang w:eastAsia="ko-KR"/>
        </w:rPr>
      </w:pPr>
    </w:p>
    <w:p w14:paraId="1915E1DB" w14:textId="77777777" w:rsidR="00236222" w:rsidRPr="00BF18A8" w:rsidRDefault="00236222" w:rsidP="00236222">
      <w:pPr>
        <w:pStyle w:val="Heading1"/>
        <w:numPr>
          <w:ilvl w:val="0"/>
          <w:numId w:val="0"/>
        </w:numPr>
        <w:spacing w:before="0" w:after="60"/>
        <w:rPr>
          <w:rFonts w:eastAsia="Batang"/>
          <w:lang w:val="en-US" w:eastAsia="ko-KR"/>
        </w:rPr>
      </w:pPr>
      <w:r w:rsidRPr="00BF18A8">
        <w:rPr>
          <w:rFonts w:eastAsia="Batang"/>
          <w:lang w:val="en-US" w:eastAsia="ko-KR"/>
        </w:rPr>
        <w:t>References:</w:t>
      </w:r>
    </w:p>
    <w:p w14:paraId="77864E05" w14:textId="77777777" w:rsidR="00006FFB" w:rsidRPr="00D14805" w:rsidRDefault="0034136F" w:rsidP="00D14805">
      <w:pPr>
        <w:widowControl w:val="0"/>
        <w:numPr>
          <w:ilvl w:val="0"/>
          <w:numId w:val="15"/>
        </w:numPr>
        <w:spacing w:after="60"/>
        <w:jc w:val="both"/>
        <w:rPr>
          <w:rFonts w:eastAsia="SimSun"/>
          <w:lang w:eastAsia="zh-CN"/>
        </w:rPr>
      </w:pPr>
      <w:r>
        <w:rPr>
          <w:lang w:eastAsia="ja-JP"/>
        </w:rPr>
        <w:t>RP-182076</w:t>
      </w:r>
      <w:r w:rsidR="00B475A6" w:rsidRPr="004E46A8">
        <w:rPr>
          <w:lang w:eastAsia="ja-JP"/>
        </w:rPr>
        <w:t>, “</w:t>
      </w:r>
      <w:r>
        <w:rPr>
          <w:rFonts w:eastAsia="Batang"/>
          <w:lang w:eastAsia="zh-CN"/>
        </w:rPr>
        <w:t>W</w:t>
      </w:r>
      <w:r w:rsidR="004E46A8" w:rsidRPr="00C44A43">
        <w:rPr>
          <w:rFonts w:eastAsia="Batang"/>
          <w:lang w:eastAsia="zh-CN"/>
        </w:rPr>
        <w:t xml:space="preserve">ID on </w:t>
      </w:r>
      <w:r>
        <w:rPr>
          <w:rFonts w:eastAsia="Batang"/>
          <w:lang w:eastAsia="zh-CN"/>
        </w:rPr>
        <w:t>Multi-RAT Dual Connectivity and Carrier Aggregation Enhancements</w:t>
      </w:r>
      <w:r w:rsidR="00B475A6" w:rsidRPr="00C44A43">
        <w:rPr>
          <w:lang w:eastAsia="ja-JP"/>
        </w:rPr>
        <w:t>”</w:t>
      </w:r>
    </w:p>
    <w:sectPr w:rsidR="00006FFB" w:rsidRPr="00D14805" w:rsidSect="005423F6">
      <w:headerReference w:type="default" r:id="rId9"/>
      <w:footerReference w:type="even" r:id="rId10"/>
      <w:footerReference w:type="default" r:id="rId11"/>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9B7E9" w14:textId="77777777" w:rsidR="00A71C2D" w:rsidRPr="00C47AD2" w:rsidRDefault="00A71C2D">
      <w:pPr>
        <w:rPr>
          <w:rFonts w:ascii="Arial" w:hAnsi="Arial"/>
          <w:sz w:val="12"/>
        </w:rPr>
      </w:pPr>
      <w:r>
        <w:separator/>
      </w:r>
    </w:p>
  </w:endnote>
  <w:endnote w:type="continuationSeparator" w:id="0">
    <w:p w14:paraId="48287E7C" w14:textId="77777777" w:rsidR="00A71C2D" w:rsidRPr="00C47AD2" w:rsidRDefault="00A71C2D">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Yu Gothic"/>
    <w:panose1 w:val="020B0604020202020204"/>
    <w:charset w:val="81"/>
    <w:family w:val="modern"/>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仿宋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7DA15" w14:textId="77777777" w:rsidR="00F62347" w:rsidRDefault="00117651"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end"/>
    </w:r>
  </w:p>
  <w:p w14:paraId="47A623AE" w14:textId="77777777" w:rsidR="00F62347" w:rsidRDefault="00F62347"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2E036" w14:textId="77777777" w:rsidR="00F62347" w:rsidRDefault="00117651"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separate"/>
    </w:r>
    <w:r w:rsidR="00E51F99">
      <w:rPr>
        <w:rStyle w:val="PageNumber"/>
      </w:rPr>
      <w:t>3</w:t>
    </w:r>
    <w:r>
      <w:rPr>
        <w:rStyle w:val="PageNumber"/>
      </w:rPr>
      <w:fldChar w:fldCharType="end"/>
    </w:r>
  </w:p>
  <w:p w14:paraId="1A204DA3" w14:textId="77777777" w:rsidR="00F62347" w:rsidRDefault="00F62347"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5A4EF" w14:textId="77777777" w:rsidR="00A71C2D" w:rsidRPr="00C47AD2" w:rsidRDefault="00A71C2D">
      <w:pPr>
        <w:rPr>
          <w:rFonts w:ascii="Arial" w:hAnsi="Arial"/>
          <w:sz w:val="12"/>
        </w:rPr>
      </w:pPr>
      <w:r>
        <w:separator/>
      </w:r>
    </w:p>
  </w:footnote>
  <w:footnote w:type="continuationSeparator" w:id="0">
    <w:p w14:paraId="71375701" w14:textId="77777777" w:rsidR="00A71C2D" w:rsidRPr="00C47AD2" w:rsidRDefault="00A71C2D">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753A9" w14:textId="77777777" w:rsidR="00F62347" w:rsidRDefault="00F62347">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1" w15:restartNumberingAfterBreak="0">
    <w:nsid w:val="74FB1507"/>
    <w:multiLevelType w:val="hybridMultilevel"/>
    <w:tmpl w:val="CCC8966A"/>
    <w:lvl w:ilvl="0" w:tplc="45CE764C">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991134A"/>
    <w:multiLevelType w:val="hybridMultilevel"/>
    <w:tmpl w:val="719AAF70"/>
    <w:lvl w:ilvl="0" w:tplc="3766BC5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017680D6" w:tentative="1">
      <w:start w:val="1"/>
      <w:numFmt w:val="lowerLetter"/>
      <w:lvlText w:val="%2."/>
      <w:lvlJc w:val="left"/>
      <w:pPr>
        <w:tabs>
          <w:tab w:val="num" w:pos="1440"/>
        </w:tabs>
        <w:ind w:left="1440" w:hanging="360"/>
      </w:pPr>
    </w:lvl>
    <w:lvl w:ilvl="2" w:tplc="3208BA7E" w:tentative="1">
      <w:start w:val="1"/>
      <w:numFmt w:val="lowerRoman"/>
      <w:lvlText w:val="%3."/>
      <w:lvlJc w:val="right"/>
      <w:pPr>
        <w:tabs>
          <w:tab w:val="num" w:pos="2160"/>
        </w:tabs>
        <w:ind w:left="2160" w:hanging="180"/>
      </w:pPr>
    </w:lvl>
    <w:lvl w:ilvl="3" w:tplc="2018AA20" w:tentative="1">
      <w:start w:val="1"/>
      <w:numFmt w:val="decimal"/>
      <w:lvlText w:val="%4."/>
      <w:lvlJc w:val="left"/>
      <w:pPr>
        <w:tabs>
          <w:tab w:val="num" w:pos="2880"/>
        </w:tabs>
        <w:ind w:left="2880" w:hanging="360"/>
      </w:pPr>
    </w:lvl>
    <w:lvl w:ilvl="4" w:tplc="1B62D05A" w:tentative="1">
      <w:start w:val="1"/>
      <w:numFmt w:val="lowerLetter"/>
      <w:lvlText w:val="%5."/>
      <w:lvlJc w:val="left"/>
      <w:pPr>
        <w:tabs>
          <w:tab w:val="num" w:pos="3600"/>
        </w:tabs>
        <w:ind w:left="3600" w:hanging="360"/>
      </w:pPr>
    </w:lvl>
    <w:lvl w:ilvl="5" w:tplc="C51656F2" w:tentative="1">
      <w:start w:val="1"/>
      <w:numFmt w:val="lowerRoman"/>
      <w:lvlText w:val="%6."/>
      <w:lvlJc w:val="right"/>
      <w:pPr>
        <w:tabs>
          <w:tab w:val="num" w:pos="4320"/>
        </w:tabs>
        <w:ind w:left="4320" w:hanging="180"/>
      </w:pPr>
    </w:lvl>
    <w:lvl w:ilvl="6" w:tplc="F46EB4C2" w:tentative="1">
      <w:start w:val="1"/>
      <w:numFmt w:val="decimal"/>
      <w:lvlText w:val="%7."/>
      <w:lvlJc w:val="left"/>
      <w:pPr>
        <w:tabs>
          <w:tab w:val="num" w:pos="5040"/>
        </w:tabs>
        <w:ind w:left="5040" w:hanging="360"/>
      </w:pPr>
    </w:lvl>
    <w:lvl w:ilvl="7" w:tplc="0B6219BA" w:tentative="1">
      <w:start w:val="1"/>
      <w:numFmt w:val="lowerLetter"/>
      <w:lvlText w:val="%8."/>
      <w:lvlJc w:val="left"/>
      <w:pPr>
        <w:tabs>
          <w:tab w:val="num" w:pos="5760"/>
        </w:tabs>
        <w:ind w:left="5760" w:hanging="360"/>
      </w:pPr>
    </w:lvl>
    <w:lvl w:ilvl="8" w:tplc="74D8F144" w:tentative="1">
      <w:start w:val="1"/>
      <w:numFmt w:val="lowerRoman"/>
      <w:lvlText w:val="%9."/>
      <w:lvlJc w:val="right"/>
      <w:pPr>
        <w:tabs>
          <w:tab w:val="num" w:pos="6480"/>
        </w:tabs>
        <w:ind w:left="6480" w:hanging="180"/>
      </w:pPr>
    </w:lvl>
  </w:abstractNum>
  <w:abstractNum w:abstractNumId="15" w15:restartNumberingAfterBreak="0">
    <w:nsid w:val="7BC330F5"/>
    <w:multiLevelType w:val="hybridMultilevel"/>
    <w:tmpl w:val="C2769C2A"/>
    <w:lvl w:ilvl="0" w:tplc="E5A45F98">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ED661D0A">
      <w:start w:val="1"/>
      <w:numFmt w:val="bullet"/>
      <w:lvlText w:val="o"/>
      <w:lvlJc w:val="left"/>
      <w:pPr>
        <w:tabs>
          <w:tab w:val="num" w:pos="1440"/>
        </w:tabs>
        <w:ind w:left="1440" w:hanging="360"/>
      </w:pPr>
      <w:rPr>
        <w:rFonts w:ascii="Courier New" w:hAnsi="Courier New" w:cs="Courier New" w:hint="default"/>
      </w:rPr>
    </w:lvl>
    <w:lvl w:ilvl="2" w:tplc="8CFAC440" w:tentative="1">
      <w:start w:val="1"/>
      <w:numFmt w:val="bullet"/>
      <w:lvlText w:val=""/>
      <w:lvlJc w:val="left"/>
      <w:pPr>
        <w:tabs>
          <w:tab w:val="num" w:pos="2160"/>
        </w:tabs>
        <w:ind w:left="2160" w:hanging="360"/>
      </w:pPr>
      <w:rPr>
        <w:rFonts w:ascii="Wingdings" w:hAnsi="Wingdings" w:hint="default"/>
      </w:rPr>
    </w:lvl>
    <w:lvl w:ilvl="3" w:tplc="49164D56" w:tentative="1">
      <w:start w:val="1"/>
      <w:numFmt w:val="bullet"/>
      <w:lvlText w:val=""/>
      <w:lvlJc w:val="left"/>
      <w:pPr>
        <w:tabs>
          <w:tab w:val="num" w:pos="2880"/>
        </w:tabs>
        <w:ind w:left="2880" w:hanging="360"/>
      </w:pPr>
      <w:rPr>
        <w:rFonts w:ascii="Symbol" w:hAnsi="Symbol" w:hint="default"/>
      </w:rPr>
    </w:lvl>
    <w:lvl w:ilvl="4" w:tplc="6DEA2D22" w:tentative="1">
      <w:start w:val="1"/>
      <w:numFmt w:val="bullet"/>
      <w:lvlText w:val="o"/>
      <w:lvlJc w:val="left"/>
      <w:pPr>
        <w:tabs>
          <w:tab w:val="num" w:pos="3600"/>
        </w:tabs>
        <w:ind w:left="3600" w:hanging="360"/>
      </w:pPr>
      <w:rPr>
        <w:rFonts w:ascii="Courier New" w:hAnsi="Courier New" w:cs="Courier New" w:hint="default"/>
      </w:rPr>
    </w:lvl>
    <w:lvl w:ilvl="5" w:tplc="CCF8BA08" w:tentative="1">
      <w:start w:val="1"/>
      <w:numFmt w:val="bullet"/>
      <w:lvlText w:val=""/>
      <w:lvlJc w:val="left"/>
      <w:pPr>
        <w:tabs>
          <w:tab w:val="num" w:pos="4320"/>
        </w:tabs>
        <w:ind w:left="4320" w:hanging="360"/>
      </w:pPr>
      <w:rPr>
        <w:rFonts w:ascii="Wingdings" w:hAnsi="Wingdings" w:hint="default"/>
      </w:rPr>
    </w:lvl>
    <w:lvl w:ilvl="6" w:tplc="33F47090" w:tentative="1">
      <w:start w:val="1"/>
      <w:numFmt w:val="bullet"/>
      <w:lvlText w:val=""/>
      <w:lvlJc w:val="left"/>
      <w:pPr>
        <w:tabs>
          <w:tab w:val="num" w:pos="5040"/>
        </w:tabs>
        <w:ind w:left="5040" w:hanging="360"/>
      </w:pPr>
      <w:rPr>
        <w:rFonts w:ascii="Symbol" w:hAnsi="Symbol" w:hint="default"/>
      </w:rPr>
    </w:lvl>
    <w:lvl w:ilvl="7" w:tplc="A49446BE" w:tentative="1">
      <w:start w:val="1"/>
      <w:numFmt w:val="bullet"/>
      <w:lvlText w:val="o"/>
      <w:lvlJc w:val="left"/>
      <w:pPr>
        <w:tabs>
          <w:tab w:val="num" w:pos="5760"/>
        </w:tabs>
        <w:ind w:left="5760" w:hanging="360"/>
      </w:pPr>
      <w:rPr>
        <w:rFonts w:ascii="Courier New" w:hAnsi="Courier New" w:cs="Courier New" w:hint="default"/>
      </w:rPr>
    </w:lvl>
    <w:lvl w:ilvl="8" w:tplc="6188384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6"/>
  </w:num>
  <w:num w:numId="4">
    <w:abstractNumId w:val="5"/>
  </w:num>
  <w:num w:numId="5">
    <w:abstractNumId w:val="8"/>
  </w:num>
  <w:num w:numId="6">
    <w:abstractNumId w:val="16"/>
  </w:num>
  <w:num w:numId="7">
    <w:abstractNumId w:val="9"/>
  </w:num>
  <w:num w:numId="8">
    <w:abstractNumId w:val="7"/>
  </w:num>
  <w:num w:numId="9">
    <w:abstractNumId w:val="13"/>
  </w:num>
  <w:num w:numId="10">
    <w:abstractNumId w:val="3"/>
  </w:num>
  <w:num w:numId="11">
    <w:abstractNumId w:val="4"/>
  </w:num>
  <w:num w:numId="12">
    <w:abstractNumId w:val="2"/>
  </w:num>
  <w:num w:numId="13">
    <w:abstractNumId w:val="15"/>
  </w:num>
  <w:num w:numId="14">
    <w:abstractNumId w:val="10"/>
  </w:num>
  <w:num w:numId="15">
    <w:abstractNumId w:val="14"/>
  </w:num>
  <w:num w:numId="1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613"/>
    <w:rsid w:val="0000265A"/>
    <w:rsid w:val="00002736"/>
    <w:rsid w:val="00002BA6"/>
    <w:rsid w:val="00002DD1"/>
    <w:rsid w:val="0000305E"/>
    <w:rsid w:val="00003174"/>
    <w:rsid w:val="00003480"/>
    <w:rsid w:val="000034FC"/>
    <w:rsid w:val="0000356F"/>
    <w:rsid w:val="000036B4"/>
    <w:rsid w:val="00003864"/>
    <w:rsid w:val="0000387F"/>
    <w:rsid w:val="000043DF"/>
    <w:rsid w:val="0000494D"/>
    <w:rsid w:val="00004A64"/>
    <w:rsid w:val="00004B6E"/>
    <w:rsid w:val="00004EBA"/>
    <w:rsid w:val="00005524"/>
    <w:rsid w:val="000061A8"/>
    <w:rsid w:val="00006C3A"/>
    <w:rsid w:val="00006E41"/>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CF"/>
    <w:rsid w:val="00026475"/>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4D6A"/>
    <w:rsid w:val="000354DB"/>
    <w:rsid w:val="00035586"/>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994"/>
    <w:rsid w:val="00073A61"/>
    <w:rsid w:val="00073F20"/>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0DB2"/>
    <w:rsid w:val="00081042"/>
    <w:rsid w:val="00082034"/>
    <w:rsid w:val="000820E9"/>
    <w:rsid w:val="000822F9"/>
    <w:rsid w:val="000832F9"/>
    <w:rsid w:val="00083370"/>
    <w:rsid w:val="0008361A"/>
    <w:rsid w:val="000836C3"/>
    <w:rsid w:val="00083DAD"/>
    <w:rsid w:val="00083F54"/>
    <w:rsid w:val="00084C67"/>
    <w:rsid w:val="00084CF4"/>
    <w:rsid w:val="0008535E"/>
    <w:rsid w:val="000853C5"/>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22D7"/>
    <w:rsid w:val="000922E0"/>
    <w:rsid w:val="0009282E"/>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35B"/>
    <w:rsid w:val="000A38E5"/>
    <w:rsid w:val="000A39EE"/>
    <w:rsid w:val="000A40EE"/>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7057"/>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342"/>
    <w:rsid w:val="000D1C01"/>
    <w:rsid w:val="000D1C42"/>
    <w:rsid w:val="000D1C89"/>
    <w:rsid w:val="000D230B"/>
    <w:rsid w:val="000D26DE"/>
    <w:rsid w:val="000D2AB8"/>
    <w:rsid w:val="000D2C00"/>
    <w:rsid w:val="000D2C4F"/>
    <w:rsid w:val="000D2E6A"/>
    <w:rsid w:val="000D3264"/>
    <w:rsid w:val="000D373E"/>
    <w:rsid w:val="000D3980"/>
    <w:rsid w:val="000D3B3D"/>
    <w:rsid w:val="000D3F69"/>
    <w:rsid w:val="000D40A7"/>
    <w:rsid w:val="000D4195"/>
    <w:rsid w:val="000D44AA"/>
    <w:rsid w:val="000D494B"/>
    <w:rsid w:val="000D4BF2"/>
    <w:rsid w:val="000D5A59"/>
    <w:rsid w:val="000D5C9D"/>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923"/>
    <w:rsid w:val="000F7FEE"/>
    <w:rsid w:val="00100088"/>
    <w:rsid w:val="0010029B"/>
    <w:rsid w:val="00100898"/>
    <w:rsid w:val="0010099E"/>
    <w:rsid w:val="00100AE6"/>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05B"/>
    <w:rsid w:val="0011118B"/>
    <w:rsid w:val="00111376"/>
    <w:rsid w:val="0011157C"/>
    <w:rsid w:val="001120CF"/>
    <w:rsid w:val="0011225D"/>
    <w:rsid w:val="00112C8F"/>
    <w:rsid w:val="0011445F"/>
    <w:rsid w:val="00114907"/>
    <w:rsid w:val="00114A37"/>
    <w:rsid w:val="00114AFD"/>
    <w:rsid w:val="00114D61"/>
    <w:rsid w:val="001150C5"/>
    <w:rsid w:val="00115118"/>
    <w:rsid w:val="00115526"/>
    <w:rsid w:val="001155CC"/>
    <w:rsid w:val="00115685"/>
    <w:rsid w:val="00115766"/>
    <w:rsid w:val="00115815"/>
    <w:rsid w:val="00115A50"/>
    <w:rsid w:val="00116143"/>
    <w:rsid w:val="001166B6"/>
    <w:rsid w:val="00116752"/>
    <w:rsid w:val="0011687F"/>
    <w:rsid w:val="001168AA"/>
    <w:rsid w:val="001169AC"/>
    <w:rsid w:val="001169F2"/>
    <w:rsid w:val="00116C5C"/>
    <w:rsid w:val="001175A2"/>
    <w:rsid w:val="00117651"/>
    <w:rsid w:val="00117B32"/>
    <w:rsid w:val="00117BC6"/>
    <w:rsid w:val="00117C2B"/>
    <w:rsid w:val="00117CBE"/>
    <w:rsid w:val="00117D93"/>
    <w:rsid w:val="001201CC"/>
    <w:rsid w:val="00120452"/>
    <w:rsid w:val="0012057B"/>
    <w:rsid w:val="001207ED"/>
    <w:rsid w:val="00120DAA"/>
    <w:rsid w:val="00120E61"/>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565"/>
    <w:rsid w:val="001328AF"/>
    <w:rsid w:val="00132CB8"/>
    <w:rsid w:val="00132CB9"/>
    <w:rsid w:val="00133177"/>
    <w:rsid w:val="001344F7"/>
    <w:rsid w:val="001347FE"/>
    <w:rsid w:val="00134BCE"/>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6BCA"/>
    <w:rsid w:val="00146D5B"/>
    <w:rsid w:val="0014700F"/>
    <w:rsid w:val="001472F2"/>
    <w:rsid w:val="00147D46"/>
    <w:rsid w:val="001503A1"/>
    <w:rsid w:val="0015048A"/>
    <w:rsid w:val="001506E6"/>
    <w:rsid w:val="00150F34"/>
    <w:rsid w:val="00151326"/>
    <w:rsid w:val="00151868"/>
    <w:rsid w:val="00151FDC"/>
    <w:rsid w:val="0015203D"/>
    <w:rsid w:val="0015205A"/>
    <w:rsid w:val="00152088"/>
    <w:rsid w:val="001521F3"/>
    <w:rsid w:val="00152725"/>
    <w:rsid w:val="00152ABA"/>
    <w:rsid w:val="00152DD8"/>
    <w:rsid w:val="0015347F"/>
    <w:rsid w:val="00153D56"/>
    <w:rsid w:val="00153ED5"/>
    <w:rsid w:val="001544C1"/>
    <w:rsid w:val="00154581"/>
    <w:rsid w:val="0015472E"/>
    <w:rsid w:val="00155077"/>
    <w:rsid w:val="00155A6E"/>
    <w:rsid w:val="00155E15"/>
    <w:rsid w:val="00156079"/>
    <w:rsid w:val="001561F6"/>
    <w:rsid w:val="00156D99"/>
    <w:rsid w:val="00156DF8"/>
    <w:rsid w:val="001574C5"/>
    <w:rsid w:val="001574E3"/>
    <w:rsid w:val="00157B92"/>
    <w:rsid w:val="00160D7F"/>
    <w:rsid w:val="00161092"/>
    <w:rsid w:val="001613C2"/>
    <w:rsid w:val="001615E1"/>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4B32"/>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ECA"/>
    <w:rsid w:val="00191284"/>
    <w:rsid w:val="001912F3"/>
    <w:rsid w:val="00191503"/>
    <w:rsid w:val="00191901"/>
    <w:rsid w:val="001925D4"/>
    <w:rsid w:val="00192701"/>
    <w:rsid w:val="00192943"/>
    <w:rsid w:val="00192B7F"/>
    <w:rsid w:val="00192BFC"/>
    <w:rsid w:val="00192C28"/>
    <w:rsid w:val="00193198"/>
    <w:rsid w:val="001935F9"/>
    <w:rsid w:val="00193A3E"/>
    <w:rsid w:val="00193DB5"/>
    <w:rsid w:val="001945F5"/>
    <w:rsid w:val="0019487D"/>
    <w:rsid w:val="001948C4"/>
    <w:rsid w:val="00194D55"/>
    <w:rsid w:val="00194E3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0C0"/>
    <w:rsid w:val="001B110B"/>
    <w:rsid w:val="001B11CD"/>
    <w:rsid w:val="001B121B"/>
    <w:rsid w:val="001B132E"/>
    <w:rsid w:val="001B142B"/>
    <w:rsid w:val="001B175F"/>
    <w:rsid w:val="001B1CCE"/>
    <w:rsid w:val="001B2183"/>
    <w:rsid w:val="001B2562"/>
    <w:rsid w:val="001B2583"/>
    <w:rsid w:val="001B26D8"/>
    <w:rsid w:val="001B2FB8"/>
    <w:rsid w:val="001B305C"/>
    <w:rsid w:val="001B33A3"/>
    <w:rsid w:val="001B3811"/>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C9F"/>
    <w:rsid w:val="001D1D87"/>
    <w:rsid w:val="001D1F5F"/>
    <w:rsid w:val="001D24DB"/>
    <w:rsid w:val="001D2C84"/>
    <w:rsid w:val="001D3000"/>
    <w:rsid w:val="001D314E"/>
    <w:rsid w:val="001D31DB"/>
    <w:rsid w:val="001D3E0D"/>
    <w:rsid w:val="001D4591"/>
    <w:rsid w:val="001D497B"/>
    <w:rsid w:val="001D4DC8"/>
    <w:rsid w:val="001D4E54"/>
    <w:rsid w:val="001D4E6E"/>
    <w:rsid w:val="001D557B"/>
    <w:rsid w:val="001D5FCD"/>
    <w:rsid w:val="001D61F7"/>
    <w:rsid w:val="001D6380"/>
    <w:rsid w:val="001D67BE"/>
    <w:rsid w:val="001D687C"/>
    <w:rsid w:val="001D7CBA"/>
    <w:rsid w:val="001E05ED"/>
    <w:rsid w:val="001E0A42"/>
    <w:rsid w:val="001E0C97"/>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DB1"/>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670"/>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100E2"/>
    <w:rsid w:val="002108F5"/>
    <w:rsid w:val="00210B9C"/>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083"/>
    <w:rsid w:val="00226257"/>
    <w:rsid w:val="0022641F"/>
    <w:rsid w:val="00226652"/>
    <w:rsid w:val="002267D9"/>
    <w:rsid w:val="00226B90"/>
    <w:rsid w:val="00226C10"/>
    <w:rsid w:val="002270DA"/>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3440"/>
    <w:rsid w:val="00243564"/>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03"/>
    <w:rsid w:val="00254633"/>
    <w:rsid w:val="002547F5"/>
    <w:rsid w:val="002549D2"/>
    <w:rsid w:val="00254A3F"/>
    <w:rsid w:val="00254E1A"/>
    <w:rsid w:val="002553A8"/>
    <w:rsid w:val="00255454"/>
    <w:rsid w:val="00255C6B"/>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6BEC"/>
    <w:rsid w:val="002672B1"/>
    <w:rsid w:val="00267C7F"/>
    <w:rsid w:val="00267D16"/>
    <w:rsid w:val="00267D3A"/>
    <w:rsid w:val="00267E00"/>
    <w:rsid w:val="00267E0B"/>
    <w:rsid w:val="00267E4F"/>
    <w:rsid w:val="00267FF6"/>
    <w:rsid w:val="0027005B"/>
    <w:rsid w:val="002704E3"/>
    <w:rsid w:val="0027056F"/>
    <w:rsid w:val="00270609"/>
    <w:rsid w:val="0027065D"/>
    <w:rsid w:val="00270958"/>
    <w:rsid w:val="002710C9"/>
    <w:rsid w:val="0027174D"/>
    <w:rsid w:val="00271A1C"/>
    <w:rsid w:val="00271C63"/>
    <w:rsid w:val="00271EBC"/>
    <w:rsid w:val="00272316"/>
    <w:rsid w:val="00272595"/>
    <w:rsid w:val="00272703"/>
    <w:rsid w:val="00272804"/>
    <w:rsid w:val="00272907"/>
    <w:rsid w:val="00272CD2"/>
    <w:rsid w:val="00272D4B"/>
    <w:rsid w:val="00272D5E"/>
    <w:rsid w:val="00273103"/>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237"/>
    <w:rsid w:val="002845CB"/>
    <w:rsid w:val="002845F6"/>
    <w:rsid w:val="0028499C"/>
    <w:rsid w:val="002849D1"/>
    <w:rsid w:val="002849F9"/>
    <w:rsid w:val="00284A56"/>
    <w:rsid w:val="00284DC9"/>
    <w:rsid w:val="00284F7E"/>
    <w:rsid w:val="00285040"/>
    <w:rsid w:val="002852B9"/>
    <w:rsid w:val="00285949"/>
    <w:rsid w:val="0028596F"/>
    <w:rsid w:val="00285B8B"/>
    <w:rsid w:val="00285C21"/>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332E"/>
    <w:rsid w:val="002A370E"/>
    <w:rsid w:val="002A3740"/>
    <w:rsid w:val="002A3750"/>
    <w:rsid w:val="002A404F"/>
    <w:rsid w:val="002A4056"/>
    <w:rsid w:val="002A4114"/>
    <w:rsid w:val="002A4548"/>
    <w:rsid w:val="002A49FD"/>
    <w:rsid w:val="002A4A78"/>
    <w:rsid w:val="002A52D8"/>
    <w:rsid w:val="002A552B"/>
    <w:rsid w:val="002A566F"/>
    <w:rsid w:val="002A5B0B"/>
    <w:rsid w:val="002A6026"/>
    <w:rsid w:val="002A60A7"/>
    <w:rsid w:val="002A6D08"/>
    <w:rsid w:val="002A7276"/>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C41"/>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2587"/>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F2"/>
    <w:rsid w:val="002D177B"/>
    <w:rsid w:val="002D1A6F"/>
    <w:rsid w:val="002D1C3B"/>
    <w:rsid w:val="002D1D86"/>
    <w:rsid w:val="002D1F8F"/>
    <w:rsid w:val="002D2024"/>
    <w:rsid w:val="002D208C"/>
    <w:rsid w:val="002D27AB"/>
    <w:rsid w:val="002D2C63"/>
    <w:rsid w:val="002D2C95"/>
    <w:rsid w:val="002D333E"/>
    <w:rsid w:val="002D3C1E"/>
    <w:rsid w:val="002D3DB8"/>
    <w:rsid w:val="002D40BF"/>
    <w:rsid w:val="002D4218"/>
    <w:rsid w:val="002D4AC0"/>
    <w:rsid w:val="002D4BAB"/>
    <w:rsid w:val="002D4FDA"/>
    <w:rsid w:val="002D55EC"/>
    <w:rsid w:val="002D5883"/>
    <w:rsid w:val="002D5C4C"/>
    <w:rsid w:val="002D6277"/>
    <w:rsid w:val="002D62F5"/>
    <w:rsid w:val="002D6723"/>
    <w:rsid w:val="002D6840"/>
    <w:rsid w:val="002D68E8"/>
    <w:rsid w:val="002D6C58"/>
    <w:rsid w:val="002D6FDE"/>
    <w:rsid w:val="002D723D"/>
    <w:rsid w:val="002D7401"/>
    <w:rsid w:val="002D7C68"/>
    <w:rsid w:val="002D7E4F"/>
    <w:rsid w:val="002E097F"/>
    <w:rsid w:val="002E0B6F"/>
    <w:rsid w:val="002E2045"/>
    <w:rsid w:val="002E227C"/>
    <w:rsid w:val="002E2576"/>
    <w:rsid w:val="002E272A"/>
    <w:rsid w:val="002E27B7"/>
    <w:rsid w:val="002E2808"/>
    <w:rsid w:val="002E2AAD"/>
    <w:rsid w:val="002E3314"/>
    <w:rsid w:val="002E3422"/>
    <w:rsid w:val="002E39EA"/>
    <w:rsid w:val="002E4184"/>
    <w:rsid w:val="002E457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C3C"/>
    <w:rsid w:val="00301D39"/>
    <w:rsid w:val="003027E3"/>
    <w:rsid w:val="003033DB"/>
    <w:rsid w:val="00303789"/>
    <w:rsid w:val="00303C57"/>
    <w:rsid w:val="00304B58"/>
    <w:rsid w:val="00305301"/>
    <w:rsid w:val="0030554C"/>
    <w:rsid w:val="00305BA2"/>
    <w:rsid w:val="00305C23"/>
    <w:rsid w:val="00305F4C"/>
    <w:rsid w:val="0030633B"/>
    <w:rsid w:val="00306C24"/>
    <w:rsid w:val="00306DC9"/>
    <w:rsid w:val="00307124"/>
    <w:rsid w:val="0030757E"/>
    <w:rsid w:val="00307F61"/>
    <w:rsid w:val="00310646"/>
    <w:rsid w:val="00310C55"/>
    <w:rsid w:val="00310CFC"/>
    <w:rsid w:val="003111E9"/>
    <w:rsid w:val="0031150A"/>
    <w:rsid w:val="003115BF"/>
    <w:rsid w:val="00311E35"/>
    <w:rsid w:val="003124EF"/>
    <w:rsid w:val="003125E4"/>
    <w:rsid w:val="00312A5B"/>
    <w:rsid w:val="00312ED7"/>
    <w:rsid w:val="00313383"/>
    <w:rsid w:val="00314090"/>
    <w:rsid w:val="00314782"/>
    <w:rsid w:val="00314A91"/>
    <w:rsid w:val="00314BAB"/>
    <w:rsid w:val="00314BF5"/>
    <w:rsid w:val="0031562F"/>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ED3"/>
    <w:rsid w:val="00332FA4"/>
    <w:rsid w:val="003331F3"/>
    <w:rsid w:val="00333515"/>
    <w:rsid w:val="00333A0D"/>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36F"/>
    <w:rsid w:val="00341508"/>
    <w:rsid w:val="0034167D"/>
    <w:rsid w:val="003420A1"/>
    <w:rsid w:val="003433E7"/>
    <w:rsid w:val="0034352A"/>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E05"/>
    <w:rsid w:val="00356978"/>
    <w:rsid w:val="00356A84"/>
    <w:rsid w:val="00356F24"/>
    <w:rsid w:val="003571E7"/>
    <w:rsid w:val="0035726B"/>
    <w:rsid w:val="0035764C"/>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3DC"/>
    <w:rsid w:val="00374498"/>
    <w:rsid w:val="00374748"/>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2091"/>
    <w:rsid w:val="00382448"/>
    <w:rsid w:val="00382542"/>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420"/>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88"/>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6227"/>
    <w:rsid w:val="003A627A"/>
    <w:rsid w:val="003A6747"/>
    <w:rsid w:val="003A6806"/>
    <w:rsid w:val="003A6CAD"/>
    <w:rsid w:val="003A7779"/>
    <w:rsid w:val="003A78E2"/>
    <w:rsid w:val="003A78F5"/>
    <w:rsid w:val="003B05D7"/>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1DE"/>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E23"/>
    <w:rsid w:val="003F11EA"/>
    <w:rsid w:val="003F141D"/>
    <w:rsid w:val="003F178D"/>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5F6"/>
    <w:rsid w:val="003F492B"/>
    <w:rsid w:val="003F4C40"/>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CA6"/>
    <w:rsid w:val="00414CDD"/>
    <w:rsid w:val="00414F80"/>
    <w:rsid w:val="00415098"/>
    <w:rsid w:val="00415119"/>
    <w:rsid w:val="00415401"/>
    <w:rsid w:val="004156C3"/>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97E"/>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30303"/>
    <w:rsid w:val="004303BB"/>
    <w:rsid w:val="00430441"/>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588"/>
    <w:rsid w:val="00442731"/>
    <w:rsid w:val="00442A9A"/>
    <w:rsid w:val="00442E03"/>
    <w:rsid w:val="00442F69"/>
    <w:rsid w:val="004431BD"/>
    <w:rsid w:val="004432B8"/>
    <w:rsid w:val="0044370F"/>
    <w:rsid w:val="0044374E"/>
    <w:rsid w:val="004437C6"/>
    <w:rsid w:val="004439D5"/>
    <w:rsid w:val="004441A9"/>
    <w:rsid w:val="004450AA"/>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A52"/>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A25"/>
    <w:rsid w:val="00464026"/>
    <w:rsid w:val="00464031"/>
    <w:rsid w:val="00464260"/>
    <w:rsid w:val="004648F3"/>
    <w:rsid w:val="00464A45"/>
    <w:rsid w:val="00464CC3"/>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D34"/>
    <w:rsid w:val="00481157"/>
    <w:rsid w:val="00481200"/>
    <w:rsid w:val="004813F2"/>
    <w:rsid w:val="0048162F"/>
    <w:rsid w:val="004816C0"/>
    <w:rsid w:val="00481D5E"/>
    <w:rsid w:val="00481E26"/>
    <w:rsid w:val="004829E0"/>
    <w:rsid w:val="00482C78"/>
    <w:rsid w:val="00482E70"/>
    <w:rsid w:val="0048323E"/>
    <w:rsid w:val="0048361C"/>
    <w:rsid w:val="0048378A"/>
    <w:rsid w:val="004837BA"/>
    <w:rsid w:val="00483941"/>
    <w:rsid w:val="00483B81"/>
    <w:rsid w:val="00483D76"/>
    <w:rsid w:val="00483EB7"/>
    <w:rsid w:val="00483F7B"/>
    <w:rsid w:val="0048435A"/>
    <w:rsid w:val="00484A1F"/>
    <w:rsid w:val="00484A72"/>
    <w:rsid w:val="00484BDF"/>
    <w:rsid w:val="00484FFC"/>
    <w:rsid w:val="00485115"/>
    <w:rsid w:val="0048531A"/>
    <w:rsid w:val="004858F0"/>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53F"/>
    <w:rsid w:val="004917C5"/>
    <w:rsid w:val="004926D2"/>
    <w:rsid w:val="00493000"/>
    <w:rsid w:val="0049307B"/>
    <w:rsid w:val="00493950"/>
    <w:rsid w:val="00493BC2"/>
    <w:rsid w:val="00493D24"/>
    <w:rsid w:val="00494280"/>
    <w:rsid w:val="0049441C"/>
    <w:rsid w:val="004946C7"/>
    <w:rsid w:val="004947BE"/>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5094"/>
    <w:rsid w:val="004C50E2"/>
    <w:rsid w:val="004C5447"/>
    <w:rsid w:val="004C54AB"/>
    <w:rsid w:val="004C5BC9"/>
    <w:rsid w:val="004C6667"/>
    <w:rsid w:val="004C66C9"/>
    <w:rsid w:val="004C67FC"/>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6A0"/>
    <w:rsid w:val="004E2849"/>
    <w:rsid w:val="004E3C0E"/>
    <w:rsid w:val="004E46A8"/>
    <w:rsid w:val="004E470D"/>
    <w:rsid w:val="004E48C6"/>
    <w:rsid w:val="004E4ADF"/>
    <w:rsid w:val="004E4E89"/>
    <w:rsid w:val="004E58DE"/>
    <w:rsid w:val="004E59C7"/>
    <w:rsid w:val="004E5C84"/>
    <w:rsid w:val="004E6080"/>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595"/>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378"/>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CDE"/>
    <w:rsid w:val="00532A0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0763"/>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0B80"/>
    <w:rsid w:val="0056103B"/>
    <w:rsid w:val="00561097"/>
    <w:rsid w:val="005617C9"/>
    <w:rsid w:val="005618AC"/>
    <w:rsid w:val="00561910"/>
    <w:rsid w:val="00561C1D"/>
    <w:rsid w:val="00561E16"/>
    <w:rsid w:val="00562290"/>
    <w:rsid w:val="00562925"/>
    <w:rsid w:val="00563129"/>
    <w:rsid w:val="00563510"/>
    <w:rsid w:val="0056378B"/>
    <w:rsid w:val="005638FB"/>
    <w:rsid w:val="00563B02"/>
    <w:rsid w:val="005647EA"/>
    <w:rsid w:val="00564836"/>
    <w:rsid w:val="005649CF"/>
    <w:rsid w:val="00564BA2"/>
    <w:rsid w:val="005651D0"/>
    <w:rsid w:val="0056556B"/>
    <w:rsid w:val="00565B03"/>
    <w:rsid w:val="00565BEF"/>
    <w:rsid w:val="00565DEB"/>
    <w:rsid w:val="00565F86"/>
    <w:rsid w:val="00566100"/>
    <w:rsid w:val="0056622E"/>
    <w:rsid w:val="00566733"/>
    <w:rsid w:val="00566B4A"/>
    <w:rsid w:val="00566F46"/>
    <w:rsid w:val="0056784D"/>
    <w:rsid w:val="0056788B"/>
    <w:rsid w:val="00567DF4"/>
    <w:rsid w:val="0057049D"/>
    <w:rsid w:val="00570A24"/>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4F1E"/>
    <w:rsid w:val="005852C3"/>
    <w:rsid w:val="00585349"/>
    <w:rsid w:val="00585545"/>
    <w:rsid w:val="005855EC"/>
    <w:rsid w:val="00585FD0"/>
    <w:rsid w:val="00586006"/>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05"/>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B7EC5"/>
    <w:rsid w:val="005C040E"/>
    <w:rsid w:val="005C05C6"/>
    <w:rsid w:val="005C086A"/>
    <w:rsid w:val="005C08EB"/>
    <w:rsid w:val="005C0D3B"/>
    <w:rsid w:val="005C0EF7"/>
    <w:rsid w:val="005C0F85"/>
    <w:rsid w:val="005C0FAF"/>
    <w:rsid w:val="005C1809"/>
    <w:rsid w:val="005C1BB9"/>
    <w:rsid w:val="005C1E90"/>
    <w:rsid w:val="005C34F6"/>
    <w:rsid w:val="005C3702"/>
    <w:rsid w:val="005C3829"/>
    <w:rsid w:val="005C4220"/>
    <w:rsid w:val="005C4469"/>
    <w:rsid w:val="005C4718"/>
    <w:rsid w:val="005C5305"/>
    <w:rsid w:val="005C5393"/>
    <w:rsid w:val="005C59D3"/>
    <w:rsid w:val="005C5EF0"/>
    <w:rsid w:val="005C6374"/>
    <w:rsid w:val="005C653F"/>
    <w:rsid w:val="005C656F"/>
    <w:rsid w:val="005C6A3A"/>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D7DC0"/>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2F55"/>
    <w:rsid w:val="005E31EF"/>
    <w:rsid w:val="005E36FD"/>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F19"/>
    <w:rsid w:val="005F1283"/>
    <w:rsid w:val="005F136E"/>
    <w:rsid w:val="005F15BA"/>
    <w:rsid w:val="005F16A8"/>
    <w:rsid w:val="005F1E98"/>
    <w:rsid w:val="005F290B"/>
    <w:rsid w:val="005F298D"/>
    <w:rsid w:val="005F2B4A"/>
    <w:rsid w:val="005F395D"/>
    <w:rsid w:val="005F3A12"/>
    <w:rsid w:val="005F3ACF"/>
    <w:rsid w:val="005F3CA7"/>
    <w:rsid w:val="005F3DDF"/>
    <w:rsid w:val="005F42B5"/>
    <w:rsid w:val="005F4912"/>
    <w:rsid w:val="005F4953"/>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5668"/>
    <w:rsid w:val="00605C68"/>
    <w:rsid w:val="0060631C"/>
    <w:rsid w:val="00606451"/>
    <w:rsid w:val="006074C6"/>
    <w:rsid w:val="00607578"/>
    <w:rsid w:val="0060787E"/>
    <w:rsid w:val="006078D8"/>
    <w:rsid w:val="00607B88"/>
    <w:rsid w:val="00607DD3"/>
    <w:rsid w:val="00607FC5"/>
    <w:rsid w:val="00610AD6"/>
    <w:rsid w:val="006112FD"/>
    <w:rsid w:val="00611622"/>
    <w:rsid w:val="00611C29"/>
    <w:rsid w:val="00611DE3"/>
    <w:rsid w:val="00611F95"/>
    <w:rsid w:val="0061225B"/>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279"/>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AD6"/>
    <w:rsid w:val="006440BD"/>
    <w:rsid w:val="006444B7"/>
    <w:rsid w:val="00644E54"/>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3DF"/>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C2D"/>
    <w:rsid w:val="00672D3E"/>
    <w:rsid w:val="00672F43"/>
    <w:rsid w:val="006739FC"/>
    <w:rsid w:val="00673F7F"/>
    <w:rsid w:val="0067425F"/>
    <w:rsid w:val="00674569"/>
    <w:rsid w:val="00674D66"/>
    <w:rsid w:val="006751CA"/>
    <w:rsid w:val="006753F7"/>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22E"/>
    <w:rsid w:val="00682C2A"/>
    <w:rsid w:val="00683168"/>
    <w:rsid w:val="006831BC"/>
    <w:rsid w:val="0068387D"/>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401E"/>
    <w:rsid w:val="00694483"/>
    <w:rsid w:val="00694906"/>
    <w:rsid w:val="00694EE2"/>
    <w:rsid w:val="0069516B"/>
    <w:rsid w:val="0069589E"/>
    <w:rsid w:val="00695AEB"/>
    <w:rsid w:val="00695C7F"/>
    <w:rsid w:val="00695C98"/>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A04"/>
    <w:rsid w:val="006A1CCB"/>
    <w:rsid w:val="006A1FCA"/>
    <w:rsid w:val="006A21A1"/>
    <w:rsid w:val="006A2654"/>
    <w:rsid w:val="006A2BFC"/>
    <w:rsid w:val="006A3B02"/>
    <w:rsid w:val="006A3CA2"/>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2B3"/>
    <w:rsid w:val="006B1B17"/>
    <w:rsid w:val="006B1B6F"/>
    <w:rsid w:val="006B1F0C"/>
    <w:rsid w:val="006B23D0"/>
    <w:rsid w:val="006B2547"/>
    <w:rsid w:val="006B3318"/>
    <w:rsid w:val="006B345B"/>
    <w:rsid w:val="006B35B8"/>
    <w:rsid w:val="006B35FC"/>
    <w:rsid w:val="006B3B02"/>
    <w:rsid w:val="006B3BE4"/>
    <w:rsid w:val="006B3D0F"/>
    <w:rsid w:val="006B3EBB"/>
    <w:rsid w:val="006B3FC9"/>
    <w:rsid w:val="006B40DF"/>
    <w:rsid w:val="006B44EC"/>
    <w:rsid w:val="006B4649"/>
    <w:rsid w:val="006B475D"/>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403"/>
    <w:rsid w:val="006C048D"/>
    <w:rsid w:val="006C0787"/>
    <w:rsid w:val="006C0C30"/>
    <w:rsid w:val="006C0CC0"/>
    <w:rsid w:val="006C0D2F"/>
    <w:rsid w:val="006C1431"/>
    <w:rsid w:val="006C14BB"/>
    <w:rsid w:val="006C1E58"/>
    <w:rsid w:val="006C26EC"/>
    <w:rsid w:val="006C2A65"/>
    <w:rsid w:val="006C2CFB"/>
    <w:rsid w:val="006C2D94"/>
    <w:rsid w:val="006C327C"/>
    <w:rsid w:val="006C393B"/>
    <w:rsid w:val="006C3E08"/>
    <w:rsid w:val="006C3F9B"/>
    <w:rsid w:val="006C447C"/>
    <w:rsid w:val="006C49A3"/>
    <w:rsid w:val="006C4F32"/>
    <w:rsid w:val="006C51E0"/>
    <w:rsid w:val="006C5267"/>
    <w:rsid w:val="006C5477"/>
    <w:rsid w:val="006C5AE5"/>
    <w:rsid w:val="006C670C"/>
    <w:rsid w:val="006C6899"/>
    <w:rsid w:val="006C68D4"/>
    <w:rsid w:val="006C698C"/>
    <w:rsid w:val="006C699B"/>
    <w:rsid w:val="006C6CA7"/>
    <w:rsid w:val="006C728E"/>
    <w:rsid w:val="006C76CD"/>
    <w:rsid w:val="006C77D4"/>
    <w:rsid w:val="006C79BC"/>
    <w:rsid w:val="006D0365"/>
    <w:rsid w:val="006D0939"/>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EEB"/>
    <w:rsid w:val="006D5F85"/>
    <w:rsid w:val="006D5FC7"/>
    <w:rsid w:val="006D612E"/>
    <w:rsid w:val="006D630A"/>
    <w:rsid w:val="006D6416"/>
    <w:rsid w:val="006D6452"/>
    <w:rsid w:val="006D723F"/>
    <w:rsid w:val="006D752E"/>
    <w:rsid w:val="006D7909"/>
    <w:rsid w:val="006D7BA2"/>
    <w:rsid w:val="006D7EB7"/>
    <w:rsid w:val="006E0A9B"/>
    <w:rsid w:val="006E0C35"/>
    <w:rsid w:val="006E1CA9"/>
    <w:rsid w:val="006E2397"/>
    <w:rsid w:val="006E2DB4"/>
    <w:rsid w:val="006E2F05"/>
    <w:rsid w:val="006E3294"/>
    <w:rsid w:val="006E3325"/>
    <w:rsid w:val="006E380C"/>
    <w:rsid w:val="006E397A"/>
    <w:rsid w:val="006E3D0E"/>
    <w:rsid w:val="006E4119"/>
    <w:rsid w:val="006E4333"/>
    <w:rsid w:val="006E4CD0"/>
    <w:rsid w:val="006E5008"/>
    <w:rsid w:val="006E59A9"/>
    <w:rsid w:val="006E6407"/>
    <w:rsid w:val="006E648F"/>
    <w:rsid w:val="006E64FE"/>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4127"/>
    <w:rsid w:val="006F43BD"/>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D6E"/>
    <w:rsid w:val="00714DD6"/>
    <w:rsid w:val="007152DC"/>
    <w:rsid w:val="00715AD1"/>
    <w:rsid w:val="00715BBE"/>
    <w:rsid w:val="00715C29"/>
    <w:rsid w:val="00716187"/>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82B"/>
    <w:rsid w:val="00734CCD"/>
    <w:rsid w:val="0073510B"/>
    <w:rsid w:val="00735578"/>
    <w:rsid w:val="0073590C"/>
    <w:rsid w:val="007367B7"/>
    <w:rsid w:val="007368F8"/>
    <w:rsid w:val="007369E0"/>
    <w:rsid w:val="00736D6B"/>
    <w:rsid w:val="00737047"/>
    <w:rsid w:val="0073706E"/>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D90"/>
    <w:rsid w:val="0075032C"/>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84A"/>
    <w:rsid w:val="00762968"/>
    <w:rsid w:val="00762B7F"/>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40B"/>
    <w:rsid w:val="00766589"/>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813"/>
    <w:rsid w:val="00781C28"/>
    <w:rsid w:val="00781C5B"/>
    <w:rsid w:val="00781E0A"/>
    <w:rsid w:val="00781E0E"/>
    <w:rsid w:val="00782A2D"/>
    <w:rsid w:val="00782F14"/>
    <w:rsid w:val="00783262"/>
    <w:rsid w:val="007832ED"/>
    <w:rsid w:val="00783422"/>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0E0"/>
    <w:rsid w:val="007861AE"/>
    <w:rsid w:val="0078675F"/>
    <w:rsid w:val="007867B1"/>
    <w:rsid w:val="00786A5E"/>
    <w:rsid w:val="0078769C"/>
    <w:rsid w:val="00787A37"/>
    <w:rsid w:val="0079036B"/>
    <w:rsid w:val="00790536"/>
    <w:rsid w:val="00790804"/>
    <w:rsid w:val="007909C5"/>
    <w:rsid w:val="0079126E"/>
    <w:rsid w:val="00791796"/>
    <w:rsid w:val="007919C4"/>
    <w:rsid w:val="00791B5F"/>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01E"/>
    <w:rsid w:val="007A5254"/>
    <w:rsid w:val="007A5545"/>
    <w:rsid w:val="007A55C3"/>
    <w:rsid w:val="007A5659"/>
    <w:rsid w:val="007A574F"/>
    <w:rsid w:val="007A57BA"/>
    <w:rsid w:val="007A6263"/>
    <w:rsid w:val="007A6583"/>
    <w:rsid w:val="007A6603"/>
    <w:rsid w:val="007A6E11"/>
    <w:rsid w:val="007A77F7"/>
    <w:rsid w:val="007A792B"/>
    <w:rsid w:val="007A7960"/>
    <w:rsid w:val="007A7B5A"/>
    <w:rsid w:val="007B012D"/>
    <w:rsid w:val="007B01B8"/>
    <w:rsid w:val="007B01C0"/>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C024E"/>
    <w:rsid w:val="007C07ED"/>
    <w:rsid w:val="007C1010"/>
    <w:rsid w:val="007C117D"/>
    <w:rsid w:val="007C13DE"/>
    <w:rsid w:val="007C1ABE"/>
    <w:rsid w:val="007C20AC"/>
    <w:rsid w:val="007C23C9"/>
    <w:rsid w:val="007C247D"/>
    <w:rsid w:val="007C2A6F"/>
    <w:rsid w:val="007C30C5"/>
    <w:rsid w:val="007C3568"/>
    <w:rsid w:val="007C35A9"/>
    <w:rsid w:val="007C3F28"/>
    <w:rsid w:val="007C42B3"/>
    <w:rsid w:val="007C4E9C"/>
    <w:rsid w:val="007C4FE4"/>
    <w:rsid w:val="007C50C0"/>
    <w:rsid w:val="007C5609"/>
    <w:rsid w:val="007C5AD6"/>
    <w:rsid w:val="007C5EBD"/>
    <w:rsid w:val="007C5FE0"/>
    <w:rsid w:val="007C6198"/>
    <w:rsid w:val="007C6732"/>
    <w:rsid w:val="007C68A8"/>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D7B1C"/>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A5C"/>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1EEC"/>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41B5"/>
    <w:rsid w:val="00814A86"/>
    <w:rsid w:val="00815284"/>
    <w:rsid w:val="008152E9"/>
    <w:rsid w:val="0081536A"/>
    <w:rsid w:val="008154C7"/>
    <w:rsid w:val="008155A9"/>
    <w:rsid w:val="00815CE1"/>
    <w:rsid w:val="00815D98"/>
    <w:rsid w:val="00816317"/>
    <w:rsid w:val="00816631"/>
    <w:rsid w:val="00816934"/>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C9C"/>
    <w:rsid w:val="00823CD5"/>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9D8"/>
    <w:rsid w:val="00830A71"/>
    <w:rsid w:val="00830C9C"/>
    <w:rsid w:val="00830F01"/>
    <w:rsid w:val="0083139F"/>
    <w:rsid w:val="00831AF2"/>
    <w:rsid w:val="00831CED"/>
    <w:rsid w:val="00831EA9"/>
    <w:rsid w:val="008323C1"/>
    <w:rsid w:val="00832563"/>
    <w:rsid w:val="0083272E"/>
    <w:rsid w:val="00832892"/>
    <w:rsid w:val="008329A3"/>
    <w:rsid w:val="008330B6"/>
    <w:rsid w:val="00833497"/>
    <w:rsid w:val="00833D6E"/>
    <w:rsid w:val="00833E74"/>
    <w:rsid w:val="00833EE9"/>
    <w:rsid w:val="0083470D"/>
    <w:rsid w:val="0083476C"/>
    <w:rsid w:val="00834B82"/>
    <w:rsid w:val="00835010"/>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1CF"/>
    <w:rsid w:val="0084269A"/>
    <w:rsid w:val="008426D4"/>
    <w:rsid w:val="00842701"/>
    <w:rsid w:val="00842C91"/>
    <w:rsid w:val="00842C9A"/>
    <w:rsid w:val="00842CF7"/>
    <w:rsid w:val="00842EDE"/>
    <w:rsid w:val="00842F0A"/>
    <w:rsid w:val="00843534"/>
    <w:rsid w:val="00843646"/>
    <w:rsid w:val="00843821"/>
    <w:rsid w:val="00843C05"/>
    <w:rsid w:val="00844583"/>
    <w:rsid w:val="00844CE5"/>
    <w:rsid w:val="00844D74"/>
    <w:rsid w:val="00844DC8"/>
    <w:rsid w:val="00844FED"/>
    <w:rsid w:val="0084540A"/>
    <w:rsid w:val="00845646"/>
    <w:rsid w:val="0084581D"/>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8B8"/>
    <w:rsid w:val="00863BC5"/>
    <w:rsid w:val="00863D7B"/>
    <w:rsid w:val="00863E6B"/>
    <w:rsid w:val="00863E9F"/>
    <w:rsid w:val="00863F0F"/>
    <w:rsid w:val="00863FC5"/>
    <w:rsid w:val="00864066"/>
    <w:rsid w:val="00864103"/>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BD4"/>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1079"/>
    <w:rsid w:val="008810E7"/>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43C"/>
    <w:rsid w:val="008867F5"/>
    <w:rsid w:val="00887103"/>
    <w:rsid w:val="00887DAE"/>
    <w:rsid w:val="0089019C"/>
    <w:rsid w:val="008901D6"/>
    <w:rsid w:val="00890403"/>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A0F"/>
    <w:rsid w:val="00897DFF"/>
    <w:rsid w:val="008A0173"/>
    <w:rsid w:val="008A09CD"/>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A7AC8"/>
    <w:rsid w:val="008B01FF"/>
    <w:rsid w:val="008B0206"/>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F45"/>
    <w:rsid w:val="008B510B"/>
    <w:rsid w:val="008B510D"/>
    <w:rsid w:val="008B54C6"/>
    <w:rsid w:val="008B5606"/>
    <w:rsid w:val="008B5644"/>
    <w:rsid w:val="008B5731"/>
    <w:rsid w:val="008B590B"/>
    <w:rsid w:val="008B690C"/>
    <w:rsid w:val="008B6BCC"/>
    <w:rsid w:val="008B6CBA"/>
    <w:rsid w:val="008B717E"/>
    <w:rsid w:val="008B7875"/>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2C7E"/>
    <w:rsid w:val="008C3408"/>
    <w:rsid w:val="008C3621"/>
    <w:rsid w:val="008C3689"/>
    <w:rsid w:val="008C40A0"/>
    <w:rsid w:val="008C4439"/>
    <w:rsid w:val="008C484A"/>
    <w:rsid w:val="008C48A9"/>
    <w:rsid w:val="008C4A02"/>
    <w:rsid w:val="008C4B15"/>
    <w:rsid w:val="008C5957"/>
    <w:rsid w:val="008C5D34"/>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AD8"/>
    <w:rsid w:val="008D2C15"/>
    <w:rsid w:val="008D2FA2"/>
    <w:rsid w:val="008D316B"/>
    <w:rsid w:val="008D3342"/>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72D0"/>
    <w:rsid w:val="008D72E2"/>
    <w:rsid w:val="008D777D"/>
    <w:rsid w:val="008D7A55"/>
    <w:rsid w:val="008D7B69"/>
    <w:rsid w:val="008D7E71"/>
    <w:rsid w:val="008E0327"/>
    <w:rsid w:val="008E0810"/>
    <w:rsid w:val="008E08F5"/>
    <w:rsid w:val="008E0DE0"/>
    <w:rsid w:val="008E0F93"/>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87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8BF"/>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342"/>
    <w:rsid w:val="0091151D"/>
    <w:rsid w:val="00911E72"/>
    <w:rsid w:val="009120EC"/>
    <w:rsid w:val="00912417"/>
    <w:rsid w:val="00912622"/>
    <w:rsid w:val="00912A4B"/>
    <w:rsid w:val="009135B8"/>
    <w:rsid w:val="0091448B"/>
    <w:rsid w:val="0091495E"/>
    <w:rsid w:val="00914A9D"/>
    <w:rsid w:val="00914C42"/>
    <w:rsid w:val="00914EBE"/>
    <w:rsid w:val="00915018"/>
    <w:rsid w:val="00915132"/>
    <w:rsid w:val="00915156"/>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A6F"/>
    <w:rsid w:val="00922AB5"/>
    <w:rsid w:val="00922C7F"/>
    <w:rsid w:val="00922DE0"/>
    <w:rsid w:val="00922E70"/>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2CCA"/>
    <w:rsid w:val="00933096"/>
    <w:rsid w:val="009332E7"/>
    <w:rsid w:val="0093340D"/>
    <w:rsid w:val="00933588"/>
    <w:rsid w:val="0093439F"/>
    <w:rsid w:val="00934590"/>
    <w:rsid w:val="00934E8F"/>
    <w:rsid w:val="00935131"/>
    <w:rsid w:val="00935521"/>
    <w:rsid w:val="009358EE"/>
    <w:rsid w:val="00935DC5"/>
    <w:rsid w:val="00935E91"/>
    <w:rsid w:val="009360A8"/>
    <w:rsid w:val="0093613A"/>
    <w:rsid w:val="0093633E"/>
    <w:rsid w:val="009368A2"/>
    <w:rsid w:val="0093710D"/>
    <w:rsid w:val="00937326"/>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45E"/>
    <w:rsid w:val="00965614"/>
    <w:rsid w:val="0096598A"/>
    <w:rsid w:val="00965A1A"/>
    <w:rsid w:val="00965D8B"/>
    <w:rsid w:val="00966040"/>
    <w:rsid w:val="0096621A"/>
    <w:rsid w:val="00966805"/>
    <w:rsid w:val="0096694C"/>
    <w:rsid w:val="00966D4E"/>
    <w:rsid w:val="009670D0"/>
    <w:rsid w:val="0096725F"/>
    <w:rsid w:val="00967763"/>
    <w:rsid w:val="00967C7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AEE"/>
    <w:rsid w:val="00992B80"/>
    <w:rsid w:val="00992EDC"/>
    <w:rsid w:val="00992F88"/>
    <w:rsid w:val="00992FD5"/>
    <w:rsid w:val="0099302F"/>
    <w:rsid w:val="0099324E"/>
    <w:rsid w:val="0099395A"/>
    <w:rsid w:val="00993BFF"/>
    <w:rsid w:val="00994A09"/>
    <w:rsid w:val="00994E57"/>
    <w:rsid w:val="00994EFF"/>
    <w:rsid w:val="00994FD4"/>
    <w:rsid w:val="009950BF"/>
    <w:rsid w:val="0099521D"/>
    <w:rsid w:val="0099532E"/>
    <w:rsid w:val="009954DE"/>
    <w:rsid w:val="0099579D"/>
    <w:rsid w:val="00995986"/>
    <w:rsid w:val="00995CBE"/>
    <w:rsid w:val="00996DE2"/>
    <w:rsid w:val="00996FE8"/>
    <w:rsid w:val="009970ED"/>
    <w:rsid w:val="009975BE"/>
    <w:rsid w:val="0099784F"/>
    <w:rsid w:val="009A0A26"/>
    <w:rsid w:val="009A0F4D"/>
    <w:rsid w:val="009A118F"/>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644"/>
    <w:rsid w:val="009D7BFD"/>
    <w:rsid w:val="009D7F8F"/>
    <w:rsid w:val="009E0205"/>
    <w:rsid w:val="009E02FE"/>
    <w:rsid w:val="009E0840"/>
    <w:rsid w:val="009E0CC7"/>
    <w:rsid w:val="009E0F37"/>
    <w:rsid w:val="009E1436"/>
    <w:rsid w:val="009E1858"/>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0F"/>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71D"/>
    <w:rsid w:val="009E78CD"/>
    <w:rsid w:val="009E7D5F"/>
    <w:rsid w:val="009F046B"/>
    <w:rsid w:val="009F07AA"/>
    <w:rsid w:val="009F09EA"/>
    <w:rsid w:val="009F0C47"/>
    <w:rsid w:val="009F0FF0"/>
    <w:rsid w:val="009F11A8"/>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521B"/>
    <w:rsid w:val="009F5520"/>
    <w:rsid w:val="009F56FB"/>
    <w:rsid w:val="009F5801"/>
    <w:rsid w:val="009F5A91"/>
    <w:rsid w:val="009F5BFA"/>
    <w:rsid w:val="009F5D4D"/>
    <w:rsid w:val="009F6591"/>
    <w:rsid w:val="009F751D"/>
    <w:rsid w:val="009F7652"/>
    <w:rsid w:val="009F7FE3"/>
    <w:rsid w:val="00A0033B"/>
    <w:rsid w:val="00A00346"/>
    <w:rsid w:val="00A004FE"/>
    <w:rsid w:val="00A00A98"/>
    <w:rsid w:val="00A00C21"/>
    <w:rsid w:val="00A00F82"/>
    <w:rsid w:val="00A012B1"/>
    <w:rsid w:val="00A013CD"/>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37E"/>
    <w:rsid w:val="00A13BCD"/>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2265"/>
    <w:rsid w:val="00A2230A"/>
    <w:rsid w:val="00A2236C"/>
    <w:rsid w:val="00A225A6"/>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E30"/>
    <w:rsid w:val="00A31023"/>
    <w:rsid w:val="00A317FA"/>
    <w:rsid w:val="00A31995"/>
    <w:rsid w:val="00A31DA4"/>
    <w:rsid w:val="00A31E9F"/>
    <w:rsid w:val="00A32889"/>
    <w:rsid w:val="00A33583"/>
    <w:rsid w:val="00A33681"/>
    <w:rsid w:val="00A3394A"/>
    <w:rsid w:val="00A33A2F"/>
    <w:rsid w:val="00A33F10"/>
    <w:rsid w:val="00A33F43"/>
    <w:rsid w:val="00A340AA"/>
    <w:rsid w:val="00A3444C"/>
    <w:rsid w:val="00A35085"/>
    <w:rsid w:val="00A35101"/>
    <w:rsid w:val="00A353F3"/>
    <w:rsid w:val="00A353F4"/>
    <w:rsid w:val="00A3654B"/>
    <w:rsid w:val="00A365A2"/>
    <w:rsid w:val="00A36606"/>
    <w:rsid w:val="00A36B66"/>
    <w:rsid w:val="00A36C0D"/>
    <w:rsid w:val="00A375F2"/>
    <w:rsid w:val="00A37668"/>
    <w:rsid w:val="00A37838"/>
    <w:rsid w:val="00A3791E"/>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6050F"/>
    <w:rsid w:val="00A606AC"/>
    <w:rsid w:val="00A60BAB"/>
    <w:rsid w:val="00A60F11"/>
    <w:rsid w:val="00A60FEA"/>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413"/>
    <w:rsid w:val="00A646B3"/>
    <w:rsid w:val="00A648B5"/>
    <w:rsid w:val="00A64931"/>
    <w:rsid w:val="00A64A0B"/>
    <w:rsid w:val="00A64E5D"/>
    <w:rsid w:val="00A654B3"/>
    <w:rsid w:val="00A6559B"/>
    <w:rsid w:val="00A66057"/>
    <w:rsid w:val="00A6625E"/>
    <w:rsid w:val="00A663C7"/>
    <w:rsid w:val="00A66422"/>
    <w:rsid w:val="00A66988"/>
    <w:rsid w:val="00A66FC4"/>
    <w:rsid w:val="00A67176"/>
    <w:rsid w:val="00A67325"/>
    <w:rsid w:val="00A67347"/>
    <w:rsid w:val="00A6752E"/>
    <w:rsid w:val="00A679E4"/>
    <w:rsid w:val="00A7026F"/>
    <w:rsid w:val="00A7036C"/>
    <w:rsid w:val="00A70C2F"/>
    <w:rsid w:val="00A70E65"/>
    <w:rsid w:val="00A7141F"/>
    <w:rsid w:val="00A71750"/>
    <w:rsid w:val="00A7188C"/>
    <w:rsid w:val="00A71BE6"/>
    <w:rsid w:val="00A71C2D"/>
    <w:rsid w:val="00A7204C"/>
    <w:rsid w:val="00A725B4"/>
    <w:rsid w:val="00A72749"/>
    <w:rsid w:val="00A7296C"/>
    <w:rsid w:val="00A72C13"/>
    <w:rsid w:val="00A73307"/>
    <w:rsid w:val="00A73332"/>
    <w:rsid w:val="00A73486"/>
    <w:rsid w:val="00A7349D"/>
    <w:rsid w:val="00A734CB"/>
    <w:rsid w:val="00A73603"/>
    <w:rsid w:val="00A73656"/>
    <w:rsid w:val="00A73D7A"/>
    <w:rsid w:val="00A73EAF"/>
    <w:rsid w:val="00A7425A"/>
    <w:rsid w:val="00A7454E"/>
    <w:rsid w:val="00A74688"/>
    <w:rsid w:val="00A7470B"/>
    <w:rsid w:val="00A74946"/>
    <w:rsid w:val="00A74972"/>
    <w:rsid w:val="00A74A30"/>
    <w:rsid w:val="00A74B53"/>
    <w:rsid w:val="00A74DCE"/>
    <w:rsid w:val="00A752BC"/>
    <w:rsid w:val="00A75C1B"/>
    <w:rsid w:val="00A773D1"/>
    <w:rsid w:val="00A77515"/>
    <w:rsid w:val="00A7771D"/>
    <w:rsid w:val="00A777DA"/>
    <w:rsid w:val="00A80035"/>
    <w:rsid w:val="00A80C0A"/>
    <w:rsid w:val="00A80C2B"/>
    <w:rsid w:val="00A812FF"/>
    <w:rsid w:val="00A8132A"/>
    <w:rsid w:val="00A815B0"/>
    <w:rsid w:val="00A8174F"/>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646"/>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84D"/>
    <w:rsid w:val="00AA2D97"/>
    <w:rsid w:val="00AA3364"/>
    <w:rsid w:val="00AA3D97"/>
    <w:rsid w:val="00AA3E4E"/>
    <w:rsid w:val="00AA4890"/>
    <w:rsid w:val="00AA4F32"/>
    <w:rsid w:val="00AA4FDF"/>
    <w:rsid w:val="00AA51E7"/>
    <w:rsid w:val="00AA5208"/>
    <w:rsid w:val="00AA564C"/>
    <w:rsid w:val="00AA5FC7"/>
    <w:rsid w:val="00AA633D"/>
    <w:rsid w:val="00AA6392"/>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ACD"/>
    <w:rsid w:val="00AB4B74"/>
    <w:rsid w:val="00AB4DC8"/>
    <w:rsid w:val="00AB51D4"/>
    <w:rsid w:val="00AB536D"/>
    <w:rsid w:val="00AB549F"/>
    <w:rsid w:val="00AB58B1"/>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685"/>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2A6C"/>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99"/>
    <w:rsid w:val="00AE221D"/>
    <w:rsid w:val="00AE2634"/>
    <w:rsid w:val="00AE2E2B"/>
    <w:rsid w:val="00AE3127"/>
    <w:rsid w:val="00AE33DD"/>
    <w:rsid w:val="00AE35E4"/>
    <w:rsid w:val="00AE37A1"/>
    <w:rsid w:val="00AE3992"/>
    <w:rsid w:val="00AE39D7"/>
    <w:rsid w:val="00AE3E02"/>
    <w:rsid w:val="00AE3E1D"/>
    <w:rsid w:val="00AE4103"/>
    <w:rsid w:val="00AE4529"/>
    <w:rsid w:val="00AE452A"/>
    <w:rsid w:val="00AE4834"/>
    <w:rsid w:val="00AE4CBE"/>
    <w:rsid w:val="00AE5049"/>
    <w:rsid w:val="00AE5BB1"/>
    <w:rsid w:val="00AE5BE3"/>
    <w:rsid w:val="00AE5E01"/>
    <w:rsid w:val="00AE5F53"/>
    <w:rsid w:val="00AE628C"/>
    <w:rsid w:val="00AE6519"/>
    <w:rsid w:val="00AE65D1"/>
    <w:rsid w:val="00AE660C"/>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1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AF0"/>
    <w:rsid w:val="00B14B4B"/>
    <w:rsid w:val="00B14E0A"/>
    <w:rsid w:val="00B14EF7"/>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201B3"/>
    <w:rsid w:val="00B20F4D"/>
    <w:rsid w:val="00B2133C"/>
    <w:rsid w:val="00B2152A"/>
    <w:rsid w:val="00B21F6E"/>
    <w:rsid w:val="00B226F0"/>
    <w:rsid w:val="00B22BBB"/>
    <w:rsid w:val="00B22DC2"/>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0CC"/>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D8D"/>
    <w:rsid w:val="00B35E3C"/>
    <w:rsid w:val="00B36131"/>
    <w:rsid w:val="00B361FC"/>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C56"/>
    <w:rsid w:val="00B41DC8"/>
    <w:rsid w:val="00B425AF"/>
    <w:rsid w:val="00B426F4"/>
    <w:rsid w:val="00B42C85"/>
    <w:rsid w:val="00B43186"/>
    <w:rsid w:val="00B4337C"/>
    <w:rsid w:val="00B43956"/>
    <w:rsid w:val="00B43D0A"/>
    <w:rsid w:val="00B44674"/>
    <w:rsid w:val="00B4498E"/>
    <w:rsid w:val="00B451D6"/>
    <w:rsid w:val="00B4529C"/>
    <w:rsid w:val="00B452FB"/>
    <w:rsid w:val="00B4577B"/>
    <w:rsid w:val="00B45B8A"/>
    <w:rsid w:val="00B45EF6"/>
    <w:rsid w:val="00B46069"/>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5F7"/>
    <w:rsid w:val="00B558AF"/>
    <w:rsid w:val="00B559AB"/>
    <w:rsid w:val="00B55DBF"/>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37F"/>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369"/>
    <w:rsid w:val="00B8154F"/>
    <w:rsid w:val="00B81DCC"/>
    <w:rsid w:val="00B825FA"/>
    <w:rsid w:val="00B83081"/>
    <w:rsid w:val="00B8372A"/>
    <w:rsid w:val="00B83E47"/>
    <w:rsid w:val="00B83E73"/>
    <w:rsid w:val="00B84247"/>
    <w:rsid w:val="00B84578"/>
    <w:rsid w:val="00B845AF"/>
    <w:rsid w:val="00B8489C"/>
    <w:rsid w:val="00B84C31"/>
    <w:rsid w:val="00B84DCE"/>
    <w:rsid w:val="00B851B8"/>
    <w:rsid w:val="00B851E8"/>
    <w:rsid w:val="00B85524"/>
    <w:rsid w:val="00B8564F"/>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4209"/>
    <w:rsid w:val="00B9458D"/>
    <w:rsid w:val="00B94656"/>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D66"/>
    <w:rsid w:val="00BA1E2D"/>
    <w:rsid w:val="00BA2C82"/>
    <w:rsid w:val="00BA2E92"/>
    <w:rsid w:val="00BA378E"/>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4D33"/>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D52"/>
    <w:rsid w:val="00BC5F1A"/>
    <w:rsid w:val="00BC60C8"/>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A36"/>
    <w:rsid w:val="00BE22E4"/>
    <w:rsid w:val="00BE2549"/>
    <w:rsid w:val="00BE2C16"/>
    <w:rsid w:val="00BE2EBB"/>
    <w:rsid w:val="00BE39D3"/>
    <w:rsid w:val="00BE3BAB"/>
    <w:rsid w:val="00BE3CA0"/>
    <w:rsid w:val="00BE42ED"/>
    <w:rsid w:val="00BE4B3C"/>
    <w:rsid w:val="00BE4DC7"/>
    <w:rsid w:val="00BE557E"/>
    <w:rsid w:val="00BE5833"/>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673F"/>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3CA"/>
    <w:rsid w:val="00C30715"/>
    <w:rsid w:val="00C30C47"/>
    <w:rsid w:val="00C30C61"/>
    <w:rsid w:val="00C30F6E"/>
    <w:rsid w:val="00C31F84"/>
    <w:rsid w:val="00C321A5"/>
    <w:rsid w:val="00C3255D"/>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488"/>
    <w:rsid w:val="00C51925"/>
    <w:rsid w:val="00C519D2"/>
    <w:rsid w:val="00C51ADE"/>
    <w:rsid w:val="00C51BCF"/>
    <w:rsid w:val="00C51C7A"/>
    <w:rsid w:val="00C51D60"/>
    <w:rsid w:val="00C51E4F"/>
    <w:rsid w:val="00C522AC"/>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C3D"/>
    <w:rsid w:val="00C55DF1"/>
    <w:rsid w:val="00C5613F"/>
    <w:rsid w:val="00C5617E"/>
    <w:rsid w:val="00C563B6"/>
    <w:rsid w:val="00C56622"/>
    <w:rsid w:val="00C57202"/>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30BE"/>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FA4"/>
    <w:rsid w:val="00C82FF9"/>
    <w:rsid w:val="00C83DB0"/>
    <w:rsid w:val="00C83DB7"/>
    <w:rsid w:val="00C84189"/>
    <w:rsid w:val="00C842E0"/>
    <w:rsid w:val="00C84B50"/>
    <w:rsid w:val="00C851A1"/>
    <w:rsid w:val="00C85823"/>
    <w:rsid w:val="00C858AA"/>
    <w:rsid w:val="00C8622E"/>
    <w:rsid w:val="00C862AA"/>
    <w:rsid w:val="00C86714"/>
    <w:rsid w:val="00C86768"/>
    <w:rsid w:val="00C8717D"/>
    <w:rsid w:val="00C877A3"/>
    <w:rsid w:val="00C878DC"/>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0BA"/>
    <w:rsid w:val="00CA1312"/>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E04"/>
    <w:rsid w:val="00CB6041"/>
    <w:rsid w:val="00CB62EC"/>
    <w:rsid w:val="00CB6548"/>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DC1"/>
    <w:rsid w:val="00CF2EEA"/>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E2C"/>
    <w:rsid w:val="00D03FBE"/>
    <w:rsid w:val="00D03FFC"/>
    <w:rsid w:val="00D048CD"/>
    <w:rsid w:val="00D04F63"/>
    <w:rsid w:val="00D04FB4"/>
    <w:rsid w:val="00D05361"/>
    <w:rsid w:val="00D05464"/>
    <w:rsid w:val="00D0555A"/>
    <w:rsid w:val="00D05CC7"/>
    <w:rsid w:val="00D05D57"/>
    <w:rsid w:val="00D05D8A"/>
    <w:rsid w:val="00D05FE3"/>
    <w:rsid w:val="00D06298"/>
    <w:rsid w:val="00D0635B"/>
    <w:rsid w:val="00D063E8"/>
    <w:rsid w:val="00D06598"/>
    <w:rsid w:val="00D066E7"/>
    <w:rsid w:val="00D07099"/>
    <w:rsid w:val="00D0775D"/>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05"/>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2003F"/>
    <w:rsid w:val="00D2008F"/>
    <w:rsid w:val="00D200EF"/>
    <w:rsid w:val="00D20259"/>
    <w:rsid w:val="00D2036D"/>
    <w:rsid w:val="00D203AD"/>
    <w:rsid w:val="00D20436"/>
    <w:rsid w:val="00D2053D"/>
    <w:rsid w:val="00D20C79"/>
    <w:rsid w:val="00D20F2D"/>
    <w:rsid w:val="00D212E2"/>
    <w:rsid w:val="00D21545"/>
    <w:rsid w:val="00D21AAB"/>
    <w:rsid w:val="00D22D1F"/>
    <w:rsid w:val="00D23141"/>
    <w:rsid w:val="00D236E4"/>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CA1"/>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50FF"/>
    <w:rsid w:val="00D557AB"/>
    <w:rsid w:val="00D55967"/>
    <w:rsid w:val="00D56220"/>
    <w:rsid w:val="00D56BBA"/>
    <w:rsid w:val="00D56CE7"/>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131"/>
    <w:rsid w:val="00D968B1"/>
    <w:rsid w:val="00D96951"/>
    <w:rsid w:val="00D9703C"/>
    <w:rsid w:val="00D9704E"/>
    <w:rsid w:val="00D9792C"/>
    <w:rsid w:val="00D97961"/>
    <w:rsid w:val="00D979F6"/>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CF3"/>
    <w:rsid w:val="00DA2E87"/>
    <w:rsid w:val="00DA313C"/>
    <w:rsid w:val="00DA327E"/>
    <w:rsid w:val="00DA37CD"/>
    <w:rsid w:val="00DA4022"/>
    <w:rsid w:val="00DA489E"/>
    <w:rsid w:val="00DA4919"/>
    <w:rsid w:val="00DA4A2A"/>
    <w:rsid w:val="00DA4ADB"/>
    <w:rsid w:val="00DA4BB0"/>
    <w:rsid w:val="00DA4CF8"/>
    <w:rsid w:val="00DA4F16"/>
    <w:rsid w:val="00DA5184"/>
    <w:rsid w:val="00DA5FBE"/>
    <w:rsid w:val="00DA606B"/>
    <w:rsid w:val="00DA68FA"/>
    <w:rsid w:val="00DA6DD2"/>
    <w:rsid w:val="00DA6EF3"/>
    <w:rsid w:val="00DA7491"/>
    <w:rsid w:val="00DA78FC"/>
    <w:rsid w:val="00DA7BC8"/>
    <w:rsid w:val="00DB0372"/>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44A"/>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ECA"/>
    <w:rsid w:val="00DD0F12"/>
    <w:rsid w:val="00DD0FA4"/>
    <w:rsid w:val="00DD1336"/>
    <w:rsid w:val="00DD1D40"/>
    <w:rsid w:val="00DD1FE4"/>
    <w:rsid w:val="00DD1FFA"/>
    <w:rsid w:val="00DD205B"/>
    <w:rsid w:val="00DD25D7"/>
    <w:rsid w:val="00DD2A02"/>
    <w:rsid w:val="00DD2DDF"/>
    <w:rsid w:val="00DD3552"/>
    <w:rsid w:val="00DD3AD3"/>
    <w:rsid w:val="00DD3E47"/>
    <w:rsid w:val="00DD3E89"/>
    <w:rsid w:val="00DD3F89"/>
    <w:rsid w:val="00DD410D"/>
    <w:rsid w:val="00DD45C4"/>
    <w:rsid w:val="00DD4701"/>
    <w:rsid w:val="00DD4880"/>
    <w:rsid w:val="00DD53E8"/>
    <w:rsid w:val="00DD5425"/>
    <w:rsid w:val="00DD548C"/>
    <w:rsid w:val="00DD55BD"/>
    <w:rsid w:val="00DD57E3"/>
    <w:rsid w:val="00DD5CE2"/>
    <w:rsid w:val="00DD64A6"/>
    <w:rsid w:val="00DD65AA"/>
    <w:rsid w:val="00DD6C14"/>
    <w:rsid w:val="00DD6F6A"/>
    <w:rsid w:val="00DD7284"/>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F81"/>
    <w:rsid w:val="00DE4022"/>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32E"/>
    <w:rsid w:val="00DF0489"/>
    <w:rsid w:val="00DF058D"/>
    <w:rsid w:val="00DF0675"/>
    <w:rsid w:val="00DF0A42"/>
    <w:rsid w:val="00DF0B63"/>
    <w:rsid w:val="00DF0D75"/>
    <w:rsid w:val="00DF0F45"/>
    <w:rsid w:val="00DF1300"/>
    <w:rsid w:val="00DF184E"/>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4FB5"/>
    <w:rsid w:val="00DF509A"/>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239"/>
    <w:rsid w:val="00E1171F"/>
    <w:rsid w:val="00E11983"/>
    <w:rsid w:val="00E119B3"/>
    <w:rsid w:val="00E12B37"/>
    <w:rsid w:val="00E12BC1"/>
    <w:rsid w:val="00E13183"/>
    <w:rsid w:val="00E133E7"/>
    <w:rsid w:val="00E1340D"/>
    <w:rsid w:val="00E13875"/>
    <w:rsid w:val="00E13A4E"/>
    <w:rsid w:val="00E149B2"/>
    <w:rsid w:val="00E14D07"/>
    <w:rsid w:val="00E15036"/>
    <w:rsid w:val="00E151B9"/>
    <w:rsid w:val="00E1547B"/>
    <w:rsid w:val="00E156AC"/>
    <w:rsid w:val="00E15759"/>
    <w:rsid w:val="00E1618F"/>
    <w:rsid w:val="00E164A0"/>
    <w:rsid w:val="00E16D18"/>
    <w:rsid w:val="00E16E72"/>
    <w:rsid w:val="00E1723A"/>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0C"/>
    <w:rsid w:val="00E24AE3"/>
    <w:rsid w:val="00E24C04"/>
    <w:rsid w:val="00E24F21"/>
    <w:rsid w:val="00E252CD"/>
    <w:rsid w:val="00E258C4"/>
    <w:rsid w:val="00E26321"/>
    <w:rsid w:val="00E268BE"/>
    <w:rsid w:val="00E26E5E"/>
    <w:rsid w:val="00E26ED2"/>
    <w:rsid w:val="00E275A0"/>
    <w:rsid w:val="00E27B59"/>
    <w:rsid w:val="00E27CA8"/>
    <w:rsid w:val="00E30396"/>
    <w:rsid w:val="00E30C38"/>
    <w:rsid w:val="00E30CFE"/>
    <w:rsid w:val="00E30D93"/>
    <w:rsid w:val="00E31270"/>
    <w:rsid w:val="00E31850"/>
    <w:rsid w:val="00E319B2"/>
    <w:rsid w:val="00E31D2C"/>
    <w:rsid w:val="00E320CE"/>
    <w:rsid w:val="00E32289"/>
    <w:rsid w:val="00E32867"/>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30A"/>
    <w:rsid w:val="00E468D1"/>
    <w:rsid w:val="00E46968"/>
    <w:rsid w:val="00E469EE"/>
    <w:rsid w:val="00E46D5D"/>
    <w:rsid w:val="00E46D81"/>
    <w:rsid w:val="00E4722C"/>
    <w:rsid w:val="00E479B1"/>
    <w:rsid w:val="00E47C5F"/>
    <w:rsid w:val="00E47F0A"/>
    <w:rsid w:val="00E5034B"/>
    <w:rsid w:val="00E50487"/>
    <w:rsid w:val="00E50C45"/>
    <w:rsid w:val="00E50EDE"/>
    <w:rsid w:val="00E511AC"/>
    <w:rsid w:val="00E51759"/>
    <w:rsid w:val="00E51C7A"/>
    <w:rsid w:val="00E51EC9"/>
    <w:rsid w:val="00E51F99"/>
    <w:rsid w:val="00E51FB4"/>
    <w:rsid w:val="00E52225"/>
    <w:rsid w:val="00E5231B"/>
    <w:rsid w:val="00E5254A"/>
    <w:rsid w:val="00E52747"/>
    <w:rsid w:val="00E52D7B"/>
    <w:rsid w:val="00E53008"/>
    <w:rsid w:val="00E53145"/>
    <w:rsid w:val="00E5372B"/>
    <w:rsid w:val="00E5385A"/>
    <w:rsid w:val="00E53B62"/>
    <w:rsid w:val="00E54608"/>
    <w:rsid w:val="00E54702"/>
    <w:rsid w:val="00E54A0B"/>
    <w:rsid w:val="00E54FC4"/>
    <w:rsid w:val="00E55693"/>
    <w:rsid w:val="00E559D5"/>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041"/>
    <w:rsid w:val="00E6535A"/>
    <w:rsid w:val="00E65920"/>
    <w:rsid w:val="00E65C30"/>
    <w:rsid w:val="00E65C4D"/>
    <w:rsid w:val="00E65EC1"/>
    <w:rsid w:val="00E66005"/>
    <w:rsid w:val="00E6607D"/>
    <w:rsid w:val="00E66693"/>
    <w:rsid w:val="00E66B82"/>
    <w:rsid w:val="00E66CA8"/>
    <w:rsid w:val="00E66CE6"/>
    <w:rsid w:val="00E66E34"/>
    <w:rsid w:val="00E67268"/>
    <w:rsid w:val="00E67289"/>
    <w:rsid w:val="00E6736B"/>
    <w:rsid w:val="00E67872"/>
    <w:rsid w:val="00E67A84"/>
    <w:rsid w:val="00E67F44"/>
    <w:rsid w:val="00E701B1"/>
    <w:rsid w:val="00E7026D"/>
    <w:rsid w:val="00E709D6"/>
    <w:rsid w:val="00E70C17"/>
    <w:rsid w:val="00E716CB"/>
    <w:rsid w:val="00E7171F"/>
    <w:rsid w:val="00E71E7C"/>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D3E"/>
    <w:rsid w:val="00E876C3"/>
    <w:rsid w:val="00E876E3"/>
    <w:rsid w:val="00E87E79"/>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572"/>
    <w:rsid w:val="00E966A0"/>
    <w:rsid w:val="00E969A5"/>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262"/>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E0A"/>
    <w:rsid w:val="00EE240E"/>
    <w:rsid w:val="00EE25B5"/>
    <w:rsid w:val="00EE2967"/>
    <w:rsid w:val="00EE2C1E"/>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B42"/>
    <w:rsid w:val="00F0513D"/>
    <w:rsid w:val="00F05917"/>
    <w:rsid w:val="00F05955"/>
    <w:rsid w:val="00F05993"/>
    <w:rsid w:val="00F059B2"/>
    <w:rsid w:val="00F05F42"/>
    <w:rsid w:val="00F06ECA"/>
    <w:rsid w:val="00F074ED"/>
    <w:rsid w:val="00F075FF"/>
    <w:rsid w:val="00F076D5"/>
    <w:rsid w:val="00F07B81"/>
    <w:rsid w:val="00F1013C"/>
    <w:rsid w:val="00F10403"/>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0DE2"/>
    <w:rsid w:val="00F21A0D"/>
    <w:rsid w:val="00F21AA7"/>
    <w:rsid w:val="00F21AE0"/>
    <w:rsid w:val="00F21CE1"/>
    <w:rsid w:val="00F21F22"/>
    <w:rsid w:val="00F2200C"/>
    <w:rsid w:val="00F22A02"/>
    <w:rsid w:val="00F22E04"/>
    <w:rsid w:val="00F231DB"/>
    <w:rsid w:val="00F2323B"/>
    <w:rsid w:val="00F235EC"/>
    <w:rsid w:val="00F23664"/>
    <w:rsid w:val="00F23B86"/>
    <w:rsid w:val="00F240BB"/>
    <w:rsid w:val="00F242E8"/>
    <w:rsid w:val="00F24BBC"/>
    <w:rsid w:val="00F24C9A"/>
    <w:rsid w:val="00F25370"/>
    <w:rsid w:val="00F254C4"/>
    <w:rsid w:val="00F2559D"/>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86"/>
    <w:rsid w:val="00F32B5C"/>
    <w:rsid w:val="00F32E74"/>
    <w:rsid w:val="00F32ECE"/>
    <w:rsid w:val="00F330FF"/>
    <w:rsid w:val="00F33AFB"/>
    <w:rsid w:val="00F3402F"/>
    <w:rsid w:val="00F34104"/>
    <w:rsid w:val="00F3494D"/>
    <w:rsid w:val="00F34EE7"/>
    <w:rsid w:val="00F3515B"/>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B92"/>
    <w:rsid w:val="00F51BBF"/>
    <w:rsid w:val="00F51FC4"/>
    <w:rsid w:val="00F520E0"/>
    <w:rsid w:val="00F520E6"/>
    <w:rsid w:val="00F52506"/>
    <w:rsid w:val="00F527CF"/>
    <w:rsid w:val="00F52AF6"/>
    <w:rsid w:val="00F52C09"/>
    <w:rsid w:val="00F530F0"/>
    <w:rsid w:val="00F53456"/>
    <w:rsid w:val="00F5398E"/>
    <w:rsid w:val="00F53A1F"/>
    <w:rsid w:val="00F53C37"/>
    <w:rsid w:val="00F53EC2"/>
    <w:rsid w:val="00F547A6"/>
    <w:rsid w:val="00F5494E"/>
    <w:rsid w:val="00F54A34"/>
    <w:rsid w:val="00F5584E"/>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37"/>
    <w:rsid w:val="00F64389"/>
    <w:rsid w:val="00F64A5E"/>
    <w:rsid w:val="00F64BE0"/>
    <w:rsid w:val="00F64CB8"/>
    <w:rsid w:val="00F64FE6"/>
    <w:rsid w:val="00F65539"/>
    <w:rsid w:val="00F65864"/>
    <w:rsid w:val="00F65CC6"/>
    <w:rsid w:val="00F65D9C"/>
    <w:rsid w:val="00F65E24"/>
    <w:rsid w:val="00F65E60"/>
    <w:rsid w:val="00F65F37"/>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1F4B"/>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874"/>
    <w:rsid w:val="00F7698C"/>
    <w:rsid w:val="00F769EC"/>
    <w:rsid w:val="00F77365"/>
    <w:rsid w:val="00F77592"/>
    <w:rsid w:val="00F778BC"/>
    <w:rsid w:val="00F77A06"/>
    <w:rsid w:val="00F77BF1"/>
    <w:rsid w:val="00F77BF4"/>
    <w:rsid w:val="00F80A78"/>
    <w:rsid w:val="00F80F87"/>
    <w:rsid w:val="00F8117B"/>
    <w:rsid w:val="00F81E79"/>
    <w:rsid w:val="00F82086"/>
    <w:rsid w:val="00F820F8"/>
    <w:rsid w:val="00F821C3"/>
    <w:rsid w:val="00F82750"/>
    <w:rsid w:val="00F827FA"/>
    <w:rsid w:val="00F82E4B"/>
    <w:rsid w:val="00F82E9C"/>
    <w:rsid w:val="00F82FC6"/>
    <w:rsid w:val="00F8327D"/>
    <w:rsid w:val="00F833FA"/>
    <w:rsid w:val="00F836B0"/>
    <w:rsid w:val="00F83827"/>
    <w:rsid w:val="00F838F1"/>
    <w:rsid w:val="00F83AC2"/>
    <w:rsid w:val="00F83F88"/>
    <w:rsid w:val="00F83FF3"/>
    <w:rsid w:val="00F85097"/>
    <w:rsid w:val="00F851E3"/>
    <w:rsid w:val="00F854A6"/>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12"/>
    <w:rsid w:val="00FA209F"/>
    <w:rsid w:val="00FA213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8CA"/>
    <w:rsid w:val="00FB1E06"/>
    <w:rsid w:val="00FB1E88"/>
    <w:rsid w:val="00FB220B"/>
    <w:rsid w:val="00FB2415"/>
    <w:rsid w:val="00FB259D"/>
    <w:rsid w:val="00FB27E8"/>
    <w:rsid w:val="00FB2CEA"/>
    <w:rsid w:val="00FB2D43"/>
    <w:rsid w:val="00FB2DB1"/>
    <w:rsid w:val="00FB2E63"/>
    <w:rsid w:val="00FB34D2"/>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579"/>
    <w:rsid w:val="00FC1CBC"/>
    <w:rsid w:val="00FC1D6C"/>
    <w:rsid w:val="00FC1E7A"/>
    <w:rsid w:val="00FC2C39"/>
    <w:rsid w:val="00FC2EFB"/>
    <w:rsid w:val="00FC2FF9"/>
    <w:rsid w:val="00FC30D9"/>
    <w:rsid w:val="00FC31EC"/>
    <w:rsid w:val="00FC38A1"/>
    <w:rsid w:val="00FC3998"/>
    <w:rsid w:val="00FC3EA6"/>
    <w:rsid w:val="00FC4AA1"/>
    <w:rsid w:val="00FC4C80"/>
    <w:rsid w:val="00FC4EC0"/>
    <w:rsid w:val="00FC517D"/>
    <w:rsid w:val="00FC54B6"/>
    <w:rsid w:val="00FC55E8"/>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AA4"/>
    <w:rsid w:val="00FD0FC9"/>
    <w:rsid w:val="00FD1836"/>
    <w:rsid w:val="00FD1B3F"/>
    <w:rsid w:val="00FD1CC4"/>
    <w:rsid w:val="00FD23EB"/>
    <w:rsid w:val="00FD2A76"/>
    <w:rsid w:val="00FD2AE0"/>
    <w:rsid w:val="00FD3BE2"/>
    <w:rsid w:val="00FD3D08"/>
    <w:rsid w:val="00FD3DCC"/>
    <w:rsid w:val="00FD3E34"/>
    <w:rsid w:val="00FD429A"/>
    <w:rsid w:val="00FD4389"/>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E8B"/>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91FA67"/>
  <w15:docId w15:val="{7CC852F4-57D8-4EF9-A2AA-9516A6710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列出段落1,中等深浅网格 1 - 着色 21"/>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eastAsia="en-US"/>
    </w:rPr>
  </w:style>
  <w:style w:type="character" w:customStyle="1" w:styleId="TAHCar">
    <w:name w:val="TAH Car"/>
    <w:link w:val="TAH"/>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列出段落1 Char,中等深浅网格 1 - 着色 21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character" w:customStyle="1" w:styleId="B2Char">
    <w:name w:val="B2 Char"/>
    <w:link w:val="B2"/>
    <w:qFormat/>
    <w:rsid w:val="005015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62730278">
      <w:bodyDiv w:val="1"/>
      <w:marLeft w:val="0"/>
      <w:marRight w:val="0"/>
      <w:marTop w:val="0"/>
      <w:marBottom w:val="0"/>
      <w:divBdr>
        <w:top w:val="none" w:sz="0" w:space="0" w:color="auto"/>
        <w:left w:val="none" w:sz="0" w:space="0" w:color="auto"/>
        <w:bottom w:val="none" w:sz="0" w:space="0" w:color="auto"/>
        <w:right w:val="none" w:sz="0" w:space="0" w:color="auto"/>
      </w:divBdr>
      <w:divsChild>
        <w:div w:id="741172960">
          <w:marLeft w:val="547"/>
          <w:marRight w:val="0"/>
          <w:marTop w:val="96"/>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9F1396-48AB-402F-81DC-D903F19E0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3</Pages>
  <Words>1434</Words>
  <Characters>8179</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9594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cp:lastModifiedBy>
  <cp:revision>12</cp:revision>
  <cp:lastPrinted>2010-03-24T02:20:00Z</cp:lastPrinted>
  <dcterms:created xsi:type="dcterms:W3CDTF">2019-08-14T01:49:00Z</dcterms:created>
  <dcterms:modified xsi:type="dcterms:W3CDTF">2019-08-14T19:11:00Z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